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Choroby rostlin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41-u-3/AC03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Ochrana rostlin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zahradnická škola, Žákovská, Ostrava - Hulváky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04. 06. 2019 23:54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Úkolem komplexní úlohy je seznámit žáky se základními chorobami vyskytujícími se v zahradnictví. Výčet chorob bude omezen jen na základní a běžné druhy, se kterými se žák bude setkávat v průběhu vzdělávání i běžném profesním životě v rámci zvoleného oboru. Žák si v průběhu komplexní úlohy získané znalosti prohloubí díky praktickému poznávání chorob, práci s odbornou literaturou a přístupu k internetu.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nemají přímou vazbu na žádnou z profesních kvalifikací systému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dle RVP učebního oboru 41-52-H/01 Zahradník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projevy a příznaky onemocnění rostlin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jednotlivé typy chorob rostlin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Rozpozná základní druhy chorob rostlin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Zpracuje herbář chorob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 výkladu učitele se seznamuje se základními chorobami rostlin, učí se rozeznávat projevy onemocnění na rostlinách, tyto poznatky si doplňuje a konfrontuje s vyobrazeními chorob v atlasech, fotografiemi na internetu. Takto získané poznatky konzultuje s dalšími žáky čtyřčlenných skupin a učitelem.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popisuje a charakterizuje typické příznaky onemocnění rostlin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 rámci teoretické části řeší případovou studii s využitím dostupné literatury a internetu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zpracovává pracovní list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poznává nalezené choroby rostlin při praktickém poznávání v areálu školního zahradnictví. Pro správné uvedení choroby postačí její český název.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zpracovává herbář chorob rostlin, čímž si upevňuje dříve získané vědomosti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si v úvodu komplexní úlohy zpracovávají vlastní písemné poznámky dle výkladu učitele spojeného s prezentací. Součástí výkladu je frontální výuka založená na cíleném pokládání otázek žákům, konfrontace odpovědí jednotlivců s celou skupinou, ověřením informací pomocí projektoru a datové sítě apod.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Součástí teoretické části je práce ve skupinách.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Úkol č. 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Přiřazování kartiček – žáci jej budou řešit ve dvojicích po teoretickém zvládnutí poznatků o druzích chorob. Jednotlivé kartičky uvedené jako vzor v příloze č.1 budou rozstříhány, otočeny čelní stranou na lavici. Žáci přiřazují symptomy chorob k jejich názvům a prohlubují si tak nenáročnou formou získané znalosti.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kontroluje žáky při samostatné činnosti, doplňuje případně upřesňuje dotazy žáků, v závěru práce u každé skupiny zkontroluje správnost přiřazení jednotlivých kartiček.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Úkol č. 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list – typy chorob. Žáci pracují ve dvojicích a z předloženého seznamu chorob rostlin zařazují jednotlivé choroby do skupin.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kontroluje žáky při samostatné činnosti, doplňuje případně upřesňuje dotazy žáků, v závěru práce u každé skupiny zkontroluje správnost zařazení chorob do skupin.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Úkol č. 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Případová studie. Žáci pracují ve dvojicích a na základě předložených popisů vyskytnuvších se chorob ve fiktivní firmě tyto choroby určují s pomocí vlastních poznámek, odborné literatury i internetu. Učitel vede žáky k samostatné práci i spolupráci ve dvojici navzájem tak, aby při vyhledávání a identifikaci chorob v různých zdrojích spolu tyto informace konzultovali a snažili se najít shodu na správném řešení. Žáci si při vyhledávání chorob opakují a ověřují své dosavadní znalosti. Práce probíhá za neustálého dohledu učitele, který na činnost žáků dohlíží a odpovídá na otázky. Na závěr činnosti žáků učitel zkontroluje a slovně vyhodnotí správnost výsledků. Pro zpracování případové studie je vhodná učebna vybavená více počítači (dle počtu dvojic) s připojením k internetu.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výuka je realizována v rámci odborného výcviku žáků. Ti pracují jednotlivě nebo ve dvojicích a určují jednotlivé druhy chorob nebo poškození částí rostlin škůdci. K této činnosti mají k dispozici příruční mikroskopy, lupy. K získání přírodního materiálu je vhodný areál školního zahradnictví včetně krytých prostor, k určování, vyhodnocování a zakládání herbářových položek slouží běžná učebna, vybavená atlasy chorob a škůdců, případně tablety s přístupem k Internetu, lupami a příručními mikroskopy. Veškerá tato činnost probíhá ve spolupráci s učitelem a pod jeho kontrolou.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průběhu praktické výuky si zakládá každý žák herbář, který zahrnuje právě 5 vzorků správně určených chorob rostlin.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 zahájením odběrů vzorků rostlin napadených chorobami učitel žákům detailně popíše a vysvětlí, jak má herbářová položka vypadat. U každé položky bude uveden standardně používaný český název choroby, druh rostliny, místo a čas sběru. Herbář vypracovává každý žák samostatně, nezbytná je spolupráce s učitelem. Herbářové položky nesmí vykazovat známky plísní a hnilob vytvořených při špatném lisování. Herbář je součástí závěrečného hodnocení modulu.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části praktické týkající se výběru a určení choroby je pouze slovně hodnocena žákova aktivita, schopnost samostatně pracovat a prakticky využít získané teoretické znalosti. To vše ve snaze co nejlépe motivovat žáka a zdůraznit mu potřebu získaných teoretických i praktických znalostí a zkušeností pro jeho odborný rozvoj.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Forma výuky je teoreticko-praktická. Výuka teoretické části bude probíhat v učebně vybavené počítačem s připojením k datové síti (internet), učebnicemi a atlasy chorob rostlin. Pro zpracování případové studie je doporučeno vybavení učebny několika počítači tak, aby měli žáci pro určování chorob k dispozici internet.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Jednotlivé úkoly budou probíhat v rámci teoretické výuky v učebně, zpracování herbáře částečně při praktické výuce a dokončeny budou jako domácí úkol.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Počítač běžného typu, operační systém nejlépe Windows 8, 10 a vyšší. Žádné specifické požadavky na SW nejsou. Dataprojektor, plátno nebo tabule s bílou plochou, tabule s křídou nebo fixem pro psaní či kreslení na bílou tabuli. Níže uvedená literatura v počtu minimálně 10 ks. U atlasů se jedná o libovolný druh, pokud jsou v něm barevné fotografie či ilustrace chorob zahradních rostlin se stručnými charakteristikami. Prezentace, pracovní listy, kartičky, případová studie ukázky herbářů.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praktickou výuku zahradnické nůžky – pro odběr vzorků rostlin napadených chorobami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žáka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Běžný linkovaný sešit formátu A4 nebo A5 pro zápis poznámek, kuličkové pero, tužka, papíry formátu A4 pro zpracování herbáře, nůžky pro odběr vzorků dřevin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Úkol č. 1 Přiřazování kartiček dvojice žáků úspěšně přiřadí symptomy a názvy chorob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Úkol č. 2 Pracovní list – dvojice žáků úspěšně zařadí jednotlivé choroby do systému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Úkol č. 3 Případová studie – dvojice žáků úspěšně rozezná choroby na základě symptomů popsaných v případové studii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Herbář chorob – každý žák předloží 5 herbářových položek se správně určenou chorobou rostliny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Část teoretická bude ověřena formou písemného testu. Ověřování teoretické části zahrnuje dle očekávaných výsledků učení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Uvede projevy a příznaky onemocnění rostlin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Charakterizuje jednotlivé typy chorob rostlin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test bude vytvořen minimální počet 10 otázek, s následujícím hodnocením: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Výborný nad 90 %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Chvalitebný 76–90 %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Dobrý   56–75 %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Dostatečný    36–55 %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Nedostatečný    0–35 %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úspěšné splnění teoretické části je nezbytné získání hodnocení známkou 1–4.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části praktické bude žákovi pro ověření očekávaného výsledku učení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Rozpozná základní druhy chorob rostlin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Předložen minimální počet 5 vzorků rostlin napadených chorobami v olistěném stavu. Použití herbářových položek nebo fotografií pro poznávání je přípustné. Ke splnění této části je nezbytná úspěšná identifikace 60 % chorob rostlin.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ověření očekávaného výsledku učení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Zpracuje herbář chorob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předloží žák herbář chorob s počtem 5 položek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Předpokladem úspěšného splnění modulu je splnění části teoretické (test) i praktické.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ŠTAMBERKOVÁ, Jiřina: </w:t>
      </w:r>
      <w:r>
        <w:rPr>
          <w:i/>
        </w:rPr>
        <w:t xml:space="preserve">Ochrana zahradních rostlin II: plodiny a jejich škodliví činitelé</w:t>
      </w:r>
      <w:r>
        <w:t xml:space="preserve">. Mělník: Vyšší odborná škola zahradnická a Střední zahradnická škola ve spolupráci s nakl. Rebo, 2012. ISBN 978-80-904782-6-8.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ROD, Jaroslav: </w:t>
      </w:r>
      <w:r>
        <w:rPr>
          <w:i/>
        </w:rPr>
        <w:t xml:space="preserve">Atlas chorob a škůdců ovoce, zeleniny a okrasných rostlin</w:t>
      </w:r>
      <w:r>
        <w:t xml:space="preserve">. 5., doplněné a přepracované vydání. Líbeznice: Víkend, 2017. ISBN 978-80-7433-179-4.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BÖHMER, Bernd a Walter WOHANKA: </w:t>
      </w:r>
      <w:r>
        <w:rPr>
          <w:i/>
        </w:rPr>
        <w:t xml:space="preserve">Atlas chorob a škůdců okrasných rostlin, ovoce a zeleniny: 574 barevných fotografií</w:t>
      </w:r>
      <w:r>
        <w:t xml:space="preserve">. Praha: Brázda, 2003. ISBN 80-209-0317-8.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NIENHAUS, Franz, Bernd BÖHMER a Heinz BUTIN: </w:t>
      </w:r>
      <w:r>
        <w:rPr>
          <w:i/>
        </w:rPr>
        <w:t xml:space="preserve">Atlas chorob a škůdců okrasných dřevin</w:t>
      </w:r>
      <w:r>
        <w:t xml:space="preserve">. Praha: Brázda, 1998. ISBN 80-209-0275-9.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SCHWARZ, A.: </w:t>
      </w:r>
      <w:r>
        <w:rPr>
          <w:i/>
        </w:rPr>
        <w:t xml:space="preserve">Obrazový atlas chorob a škůdců zeleniny: ochrana zeleniny v integrované produkci</w:t>
      </w:r>
      <w:r>
        <w:t xml:space="preserve">. Brno: Biocont Laboratory, 1996. ISBN 80-901874-1-2.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HLUCHÝ, Milan: </w:t>
      </w:r>
      <w:r>
        <w:rPr>
          <w:i/>
        </w:rPr>
        <w:t xml:space="preserve">Obrazový atlas chorob a škůdců ovocných dřevin a révy vinné: ochrana ovocných dřevin a révy vinné v integrované produkci</w:t>
      </w:r>
      <w:r>
        <w:t xml:space="preserve">. Brno: Biocont Laboratory, 1997. ISBN 80-901874-2-1.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teoretické vyučování: 14 hodin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Projevy a příznaky onemocnění rostlin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Fyziologické poruchy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Virózy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Bakteriózy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Houbové choroby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praktické vyučování: 6 hodin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4 hodiny poznávání a určování chorob v areálu školního zahradnictví pod vedením učitele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2 hodiny na sběr a vytvoření 5 herbářových položek určených chorob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Řešení: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individuální: Zpracování herbářových položek chorob rostlin – žák, případně nejvýše dva žáci např. pro možnost snadnějšího odebrání vzorků, si v areálu školního zahradnictví vyhledá rostliny nebo spíše jejich části napadené chorobami, s pomocí odborné literatury a učitele je určí a dál postupuje samostatně dle vlastních poznámek získaných v průběhu výkladu učitele ke zpracovávání herbářových položek.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skupinové: Práce v učebně – sledování výkladu učitele spojeného s prezentací jednotlivých typů a vybraných druhů chorob, zápisem poznámek, práce s literaturou – především s odbornými atlasy chorob, odborná diskuse. Při výkladu učitele lze předpokládat účast celé třídy – 30 žáků, při práci s atlasy a jinou odbornou literaturou práci ve skupinách po čtyřech žácích.</w:t>
      </w:r>
    </w:p>
    <w:p xmlns:w="http://schemas.openxmlformats.org/wordprocessingml/2006/main">
      <w:pPr>
        <w:pStyle w:val="ListParagraph"/>
        <w:numPr>
          <w:ilvl w:val="0"/>
          <w:numId w:val="0"/>
        </w:numPr>
      </w:pPr>
      <w:r/>
    </w:p>
    <w:p xmlns:w="http://schemas.openxmlformats.org/wordprocessingml/2006/main">
      <w:pPr>
        <w:pStyle w:val="ListParagraph"/>
        <w:numPr>
          <w:ilvl w:val="0"/>
          <w:numId w:val="0"/>
        </w:numPr>
        <w:ind w:left="720"/>
      </w:pPr>
      <w:r>
        <w:t xml:space="preserve">
	Při práci na případové studii, přiřazováním kartiček, křížovkou budou žáci pracovat ve dvojicích.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prehled-karticek-pro-setrideni-2.docx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pracovni-list_typy-chorob.docx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pracovni-list_typy-chorob_reseni-1.docx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pripadova-studie_text.docx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pripadova-studie_pokyny.docx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pripadova-studie_reseni-1.docx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Jan Šenk. </w:t>
      </w:r>
      <w:hyperlink xmlns:r="http://schemas.openxmlformats.org/officeDocument/2006/relationships" r:id="rId15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0871/prehled-karticek-pro-setrideni-2.docx" TargetMode="External" Id="rId9"/>
  <Relationship Type="http://schemas.openxmlformats.org/officeDocument/2006/relationships/hyperlink" Target="https://mov.nuv.cz/uploads/mov/attachment/attachment/80872/pracovni-list_typy-chorob.docx" TargetMode="External" Id="rId10"/>
  <Relationship Type="http://schemas.openxmlformats.org/officeDocument/2006/relationships/hyperlink" Target="https://mov.nuv.cz/uploads/mov/attachment/attachment/80873/pracovni-list_typy-chorob_reseni-1.docx" TargetMode="External" Id="rId11"/>
  <Relationship Type="http://schemas.openxmlformats.org/officeDocument/2006/relationships/hyperlink" Target="https://mov.nuv.cz/uploads/mov/attachment/attachment/80874/pripadova-studie_text.docx" TargetMode="External" Id="rId12"/>
  <Relationship Type="http://schemas.openxmlformats.org/officeDocument/2006/relationships/hyperlink" Target="https://mov.nuv.cz/uploads/mov/attachment/attachment/80875/pripadova-studie_pokyny.docx" TargetMode="External" Id="rId13"/>
  <Relationship Type="http://schemas.openxmlformats.org/officeDocument/2006/relationships/hyperlink" Target="https://mov.nuv.cz/uploads/mov/attachment/attachment/80876/pripadova-studie_reseni-1.docx" TargetMode="External" Id="rId14"/>
  <Relationship Type="http://schemas.openxmlformats.org/officeDocument/2006/relationships/hyperlink" Target="https://creativecommons.org/licenses/by-sa/4.0/deed.cs" TargetMode="External" Id="rId15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