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osázení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Stavby v zahradních a krajinářských úpravách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SOŠ lesnická a strojírenská Šternberk p.o., Opavská, Šternberk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21:52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získání teoretických znalostí o stavbách v zahradních a krajinářských úpravách. Důraz musí být kladen na odbornost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by mělo být naučit žáka navrhovat a realizovat osázení u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očekávané výsledky učení dle RVP učebního oboru 41-52-H/01 Zahradník: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orientuje v projektové dokumentaci a samostatně pracuje podle sadovnických plánů,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druhy staveb v zahradních a krajinářských úpravách a uvede jejich funkci a význam,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zakládání, ošetřování a údržby staveb v zahradních a krajinářských úpravách,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osázení u jednotlivých druhů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se měl žák samostatně orientovat v druzích staveb v zahradních a krajinářských úpravách, měl by umět uplatnit zásady jejich zřizování, znát způsoby ošetřování těchto staveb a dokázat samostatně navrhnout osázení u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navrhují osázení zadaného zahradního prvku – skalky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vytváří seznam rostlin vhodných pro osázení, včetně sponu a počtu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seznam činností nutných pro založení a osázení skalky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navrhnou péči o skalku v následujícím roce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barevný grafický osazovací plán navrhované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budou pracovat individuálně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zapojují, pracují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vyhotovení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forma výuky je teoreticko-praktická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úlohy budou probíhat v rámci vyučovací hodiny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komplexní úlohy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potřeby, kreslicí potřeby, rýsovací potřeby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výkresy formátu A3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texty, sešit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OSÁZENÍ SKALKY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seznam rostlin vhodných pro osázení, včetně sponu a počtu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seznam činností nutných pro založení a osázení skalky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navrhnou péči o skalku v následujícím roce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barevný grafický osazovací plán navrhované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aktivita žáka při přípravě tvorbě osazovacího návrhu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předpokládá se spolupráce vyučujícího se žákem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správnost vyhotovení seznamu rostlin vzhledem k druhu stavby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správnost zvoleného sponu a výpočet počtu rostlin nutných pro osázení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správnost technologického postupu při zakládání a osazování skalky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správnost navržené péče o skalku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pečlivost při grafickém zpracování návrhu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 – krajinářství. Mělník, VOŠZa a SZaŠ Mělník, 2011.303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Odborné vzdělávání: 20 hodin teoretické výuky učiva směřující k získání znalostí o významu a použití staveb v zahradních a krajinářských úpravách.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vzdělávání formou komplexní úlohy v délce 8 hodin: formou vypracování projektu NÁVRH OSÁZENÍ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Zadani-ulohy_navrh-osazeni-skalky.docx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985/Zadani-ulohy_navrh-osazeni-skalky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