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vrtání, vyhrubování a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23-u-2/AC69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09:20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a popis základních strojů a nástrojů pro třískové obrábění. Základní technologické postupy pro vrtání, vyhrubování a vystružování.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nástroj pro vrtání, vyhrubování a vystružování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princip upínání nástrojů a obrobků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řezné podmínky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podstatu metody soustružení, včetně vhodné volby druhů nástrojů pro soustružení. Dále ovládají způsoby upínání nástrojů a obrobků. Volí vhodné řezné podmínky pro soustružení, včetně dodržování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Ukončení 1. ročníku výše uvedených oborů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znalosti technologických vlastností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dílnách odborného výcviku, popř. na pracovišti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partnera. Materiál dle výkresové dokumentace.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výroba součásti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část: výroba součásti.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</w:t>
      </w:r>
      <w:r>
        <w:rPr>
          <w:i/>
        </w:rPr>
        <w:t xml:space="preserve">Strojnické tabulky pro SPŠ strojnické. </w:t>
      </w:r>
      <w:r>
        <w:t xml:space="preserve">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</w:t>
      </w:r>
      <w:r>
        <w:rPr>
          <w:i/>
        </w:rPr>
        <w:t xml:space="preserve">Strojnické tabulky.</w:t>
      </w:r>
      <w:r>
        <w:t xml:space="preserve">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</w:t>
      </w:r>
      <w:r>
        <w:rPr>
          <w:i/>
        </w:rPr>
        <w:t xml:space="preserve">Zámečnické práce a údržba pro odborná učiliště 1</w:t>
      </w:r>
      <w:r>
        <w:t xml:space="preserve">, Parta, 2006, 64 s.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 </w:t>
      </w:r>
      <w:r>
        <w:rPr>
          <w:i/>
        </w:rPr>
        <w:t xml:space="preserve">Zámečnické práce a údržba pro odborná učiliště 2</w:t>
      </w:r>
      <w:r>
        <w:t xml:space="preserve">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pomůcky: odpovídající pracovní stroje a nářadí pro výše uvedené druhy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Vyukovy-material-Vrtani.docx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Vyukovy-material-Vyhrubovani.docx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Vyukovy-material-Vystuzovani.docx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896/Vyukovy-material-Vrtani.docx" TargetMode="External" Id="rId9"/>
  <Relationship Type="http://schemas.openxmlformats.org/officeDocument/2006/relationships/hyperlink" Target="https://mov.nuv.cz/uploads/mov/attachment/attachment/81897/Vyukovy-material-Vyhrubovani.docx" TargetMode="External" Id="rId10"/>
  <Relationship Type="http://schemas.openxmlformats.org/officeDocument/2006/relationships/hyperlink" Target="https://mov.nuv.cz/uploads/mov/attachment/attachment/81898/Vyukovy-material-Vystuzova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