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23-u-2/AC81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 (brusiva, maziva, nátěrové hmoty)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06. 2019 16:15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pomocných technických materiálů. Cílem komplexní úlohy je studium odborného textu po částech a porozumění textu s následnými otázkami k odborné problematice v uvedených textech. Obsahuje elektronickou prezentaci s návazností na textovou. Následují pracovní listy k doplňování odborných údajů do textu a pracovní list s otázkami k přemýšlení. Ty jsou doplněny správným řešením komplexní úlohy.  Následují doplňovačky pro brusiva a nátěrové hmoty.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sortimentu pomocných technických materiálů používaných ve strojírenské výrobě,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podle normalizovaného značení na obalech a v materiálových listech nejpoužívanější druhy pomocných technických materiálů a hmot, používaných zejména ve strojní výrobě a při provozu strojů, nebo k jejich určení provádí jednoduché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pomocných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daný účel vhodné pomocné materiály a hmoty zejména: brusiva, maziva a nátěrové hmoty, vyjmenuje a popíše s technologické zásady pro jejich použití a zpracování a řídí se jimi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při používání pomocných technických a provozních materiálů a hmot na minimalizaci možných ekologických rizik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a typ pomocného materiálu v návaznosti na druhu a chemickém složení výchozích konstrukčních materiálů a požadavků na jejich odolnost proti namáhání a vlivům okolního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materiály pro broušení, mazání, pohon, a úpravu povrchů konstrukčních materiálů a výrobků a jejich částí kovových i nekovových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možnosti a vhodnost mazání strojních součástí a jejich základní ochrany proti korozi před jejich manipulací a skladováním, včetně použitých materiálů pro daný účel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a provádí vhodné způsoby přípravy materiálů před jejich povrchovou úpravou (zejména odmašťování a broušení)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vykonává základní úkony při ručním a strojním zpracování vybraných kovových i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čtení odborného textu po částech v pracovních listech, nebo formou elektronické prezentace s důrazem na pozornost při čtení a objasnění méně známých odborných pojmů. Jsou doplněny obrázky i praktickými ukázkami materiálů (dle materiálů: brusiva, lepidla, nátěrové hmoty. Po jednotlivých částech následují otázky (žáci odpovídají – po první prezentaci nemusí být hodnoceni známkou, mohou se navzájem doplňovat, při dalším procvičování je možno hodnotit známkou, lze využít i k opakování) časový rozvrh: celkem dle rozsahu materiálů v oboru    2-5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listy </w:t>
      </w:r>
      <w:r>
        <w:t xml:space="preserve">– doplňování textu,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Doplňovačky</w:t>
      </w:r>
      <w:r>
        <w:t xml:space="preserve">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Otázky k přemýšlení</w:t>
      </w:r>
      <w:r>
        <w:t xml:space="preserve">: 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 Organizační forma výuky: Teorie- v učebně, popř. počítačové učebně (prezentace) pracovní listy k procvičení možno zadat i jako domácí úkol k samostatnému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  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otázek-mohou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odpovědí na dílčí otázky: správně  – výborný, zcela nesprávně – nedostatečný, jinak lze na učiteli nechat diference známek s cílem povzbudit snahu o správnou odpověď a při špatné odložit klasifikaci 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 a otázky k přemýšlení: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Výborně:</w:t>
      </w:r>
      <w:r>
        <w:t xml:space="preserve"> 10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Chvalitebně: </w:t>
      </w:r>
      <w:r>
        <w:t xml:space="preserve">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Dobře:</w:t>
      </w:r>
      <w:r>
        <w:t xml:space="preserve"> 69 – 50 % 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Dostatečně</w:t>
      </w:r>
      <w:r>
        <w:t xml:space="preserve">: 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Nedostatečně:</w:t>
      </w:r>
      <w:r>
        <w:t xml:space="preserve"> 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</w:t>
      </w:r>
      <w:r>
        <w:t xml:space="preserve">: vyplněna všechna políčka, max 1 řádek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tajenka +max 3 řádky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Dobře:</w:t>
      </w:r>
      <w:r>
        <w:t xml:space="preserve"> tajenka a vice než 50 % řádků správně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Dostatečně:</w:t>
      </w:r>
      <w:r>
        <w:t xml:space="preserve"> tajenka správně a aspoň 2 řádky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 </w:t>
      </w:r>
      <w:r>
        <w:t xml:space="preserve">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Gabriel. </w:t>
      </w:r>
      <w:r>
        <w:rPr>
          <w:i/>
        </w:rPr>
        <w:t xml:space="preserve">Strojírenská technologie 1.díl.</w:t>
      </w:r>
      <w:r>
        <w:t xml:space="preserve"> Scientia Praha.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VOŠICKÝ. </w:t>
      </w:r>
      <w:r>
        <w:rPr>
          <w:i/>
        </w:rPr>
        <w:t xml:space="preserve">Stavební materiály pro 1.roč SPŠ</w:t>
      </w:r>
      <w:r>
        <w:t xml:space="preserve">. Sobotáles Praha 2002.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VÁVRA. </w:t>
      </w:r>
      <w:r>
        <w:rPr>
          <w:i/>
        </w:rPr>
        <w:t xml:space="preserve">Strojnické tabulky.</w:t>
      </w:r>
      <w:r>
        <w:t xml:space="preserve"> Albra Praha 2008. ISBN  978-80-7361-051-7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Katalog nátěrových hmot. </w:t>
      </w:r>
      <w:r>
        <w:t xml:space="preserve">Barvy a laky Merkur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 Odborné vzdělávání: počet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Čtení textu po částech – otázky a odpovědi k porozumění kombinace ústní a písemné formy     </w:t>
      </w:r>
      <w:r>
        <w:rPr>
          <w:b/>
        </w:rPr>
        <w:t xml:space="preserve">1 –3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– Doplňování odborného textu     </w:t>
      </w:r>
      <w:r>
        <w:rPr>
          <w:b/>
        </w:rPr>
        <w:t xml:space="preserve">1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– části odborného textu vč. obrázků – otázky a odpovědi (ústní nebo písemnou formou –možno i pro dvojice-procvičení spolupráce)     </w:t>
      </w:r>
      <w:r>
        <w:rPr>
          <w:b/>
        </w:rPr>
        <w:t xml:space="preserve">1 – 2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 (odborné pojmy)    </w:t>
      </w:r>
      <w:r>
        <w:rPr>
          <w:b/>
        </w:rPr>
        <w:t xml:space="preserve">1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Otázky k přemýšlení     </w:t>
      </w:r>
      <w:r>
        <w:rPr>
          <w:b/>
        </w:rPr>
        <w:t xml:space="preserve">1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 Celkem     </w:t>
      </w:r>
      <w:r>
        <w:rPr>
          <w:b/>
        </w:rPr>
        <w:rPr>
          <w:u w:val="single"/>
        </w:rPr>
        <w:t xml:space="preserve">4 – 8</w:t>
      </w:r>
      <w:r>
        <w:rPr>
          <w:b/>
        </w:rPr>
        <w:rPr>
          <w:u w:val="single"/>
        </w:rPr>
        <w:t xml:space="preserve">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Ucebni-text-Pomocne-materialy.docx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Prezentace-Pomocne-materialy.pptx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Zadani-Doplnkove-stavebni-materialy.docx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Zadani-Naterove-hmoty.docx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Zadani-Krizovky-Brusiva-Naterove-hmoty.xlsx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Navrh-reseni-Doplnkovy-stavebni-material.docx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Navrh-reseni-Naterove-hmoty.docx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Navrh-reseni-Krizovky-Brusiva-Naterove-hmoty-docx.xlsx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333/Ucebni-text-Pomocne-materialy.docx" TargetMode="External" Id="rId9"/>
  <Relationship Type="http://schemas.openxmlformats.org/officeDocument/2006/relationships/hyperlink" Target="https://mov.nuv.cz/uploads/mov/attachment/attachment/82334/Prezentace-Pomocne-materialy.pptx" TargetMode="External" Id="rId10"/>
  <Relationship Type="http://schemas.openxmlformats.org/officeDocument/2006/relationships/hyperlink" Target="https://mov.nuv.cz/uploads/mov/attachment/attachment/82335/Zadani-Doplnkove-stavebni-materialy.docx" TargetMode="External" Id="rId11"/>
  <Relationship Type="http://schemas.openxmlformats.org/officeDocument/2006/relationships/hyperlink" Target="https://mov.nuv.cz/uploads/mov/attachment/attachment/82336/Zadani-Naterove-hmoty.docx" TargetMode="External" Id="rId12"/>
  <Relationship Type="http://schemas.openxmlformats.org/officeDocument/2006/relationships/hyperlink" Target="https://mov.nuv.cz/uploads/mov/attachment/attachment/82337/Zadani-Krizovky-Brusiva-Naterove-hmoty.xlsx" TargetMode="External" Id="rId13"/>
  <Relationship Type="http://schemas.openxmlformats.org/officeDocument/2006/relationships/hyperlink" Target="https://mov.nuv.cz/uploads/mov/attachment/attachment/82338/Navrh-reseni-Doplnkovy-stavebni-material.docx" TargetMode="External" Id="rId14"/>
  <Relationship Type="http://schemas.openxmlformats.org/officeDocument/2006/relationships/hyperlink" Target="https://mov.nuv.cz/uploads/mov/attachment/attachment/82339/Navrh-reseni-Naterove-hmoty.docx" TargetMode="External" Id="rId15"/>
  <Relationship Type="http://schemas.openxmlformats.org/officeDocument/2006/relationships/hyperlink" Target="https://mov.nuv.cz/uploads/mov/attachment/attachment/82340/Navrh-reseni-Krizovky-Brusiva-Naterove-hmoty-docx.xls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