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Generace Národního divadla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82-u-4/AD47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06. 2019 11:05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žáka zorientovat se v termínech národního historismu, neo-slohů a umění generace umělců, známé jako "generace Národního divadla", a naučit ho pracovat s odbornou literaturou. Žák aplikuje odborné termíny v kontextu chronologického vývoje, vývoje jednotlivých uměleckých disciplín a vývoje způsobu života v jednotlivých etapách (mlaba romantismu v Čechách, neogotika, neorenesance). Žák vychází z výukových materiálů učitele, alespoň dvou doporučených publikací a nejméně jednoho ověřeného internetového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 směry 18. a 19 století v českých zemích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romantismus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neogotika (novogotika)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neorenesance (novorenesance)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etapy a chronologicky seřadí a popíše hlavní rysy, prvky a motivy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terminologii, odpovídající klasifikaci výtvarného umění a kultury 18. a 19. století v českých zemích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umělce působící v dané éře na našem území a popíše jimi vytvořená díla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členěním a datací období romantismu a realismu 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definovat a rozpoznat rozdíly mezi érami romantismu a realismu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(historizující) architekturu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romantickou malbu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realistickou malbu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romantické sochařství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realistické sochařství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význam umění generace Národního divadla pro další vývoj společnosti v českých zemích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odbornou literaturou pod vedením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se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klasifikace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výtvarné přípravy, výtvarné technologie a malby.</w:t>
      </w:r>
      <w:r>
        <w:br/>
      </w:r>
      <w:r>
        <w:t xml:space="preserve">
Komplexní úlohu je možné doplnit exkurzí do galerie nebo muzea, ideálně konkrétními památkami jako Národní divadlo, Národní muzeum nebo Rudolfinum.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obrazová poznávačka s prezentací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práce s literaturou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poznámkový aparát (psací potřeby, papíry)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dataprojektoru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Smartboard/Whiteboard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klasifikačního testu s hodnotícími kritérii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vybraná odborná literatura k tématu - podle počtu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skupinová práce s odbornou literaturou: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 - vyhodnocení a schválení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prezentace před žáky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samostatná klasifikační práce: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vypracování klasifikační práce žákem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hodnocení pedagogem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klasifikace pedagogem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klasifikační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zpracování základních informací v rámci zadaného tématu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stylistika a řazení textu odpovídá odborné práci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odpovídající formulace a použití správné terminologie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využití relevantních zdrojů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prezentace s odpovídající obrazovou dokumentací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shnrnutí informací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zodpovězení otázek k tématu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skupinová práce s odbornou literaturou a internetovými zdroji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klasifikační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správnost a dostatek informací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řazení a členění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charakteristika a vývoj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vývoj způsobu života a vazba na vývoj umění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adekvátní použití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souvislá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klasifikační práce: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úspěšné splnění je podmínkou pro úspěšné absolvování modulu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kritéria hodnocení:
	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1 výborný - 24-22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2 chvalitebný - 21-17 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3 dobrý - 16-12 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4 dostatečný - 11-7 bodů</w:t>
      </w:r>
    </w:p>
    <w:p xmlns:w="http://schemas.openxmlformats.org/wordprocessingml/2006/main">
      <w:pPr>
        <w:pStyle w:val="ListParagraph"/>
        <w:numPr>
          <w:ilvl w:val="1"/>
          <w:numId w:val="15"/>
        </w:numPr>
      </w:pPr>
      <w:r>
        <w:t xml:space="preserve">hranice úspěšnosti - 6 body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Dějiny výtvarné kultury. 2. vyd. Praha: Idea servis, 2001. ISBN 80-859-7037-6.</w:t>
      </w:r>
      <w:r>
        <w:br/>
      </w:r>
      <w:r>
        <w:t xml:space="preserve">
PIJOAN, José. Dějiny umění / 8. Praha-Malešice: Svoboda, grafické závody, n.p., závod 5, 1985. ISBN 01-503-85.</w:t>
      </w:r>
      <w:r>
        <w:br/>
      </w:r>
      <w:r>
        <w:t xml:space="preserve">
CHÄTELET, Albert. Světové dějiny umění.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ZADANI-Generace-Narodniho-divadla.doc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RESENI-Generace-Narodniho-divadla.doc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Ondřej Maslák.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353/ZADANI-Generace-Narodniho-divadla.doc" TargetMode="External" Id="rId9"/>
  <Relationship Type="http://schemas.openxmlformats.org/officeDocument/2006/relationships/hyperlink" Target="https://mov.nuv.cz/uploads/mov/attachment/attachment/84354/RESENI-Generace-Narodniho-divadla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