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Doplňkové stavební materiály – stavební sklo, žáruvzdorné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36-u-2/AD48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Doplňkové stavební materiály - stavební sklo, žáruvzdorné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Střed.škola stavební a podnikatel. s.r.o, Štěpánovská, Olomouc - Chomoutov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06. 2019 13:41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DSM-02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úlohy je přehled doplňkových stavebních materiálů ze skupiny: Sklo – především stavební, dále žáruvzdorné materiály a návazně materiály, pro stavbu komínů. Cílem komplexní úlohy je naučit žáky orientovat se v těchto materiálech a získat přehled o jejich vlastnostech a možnostech použití. Začíná studiem odborného textu po částech a ověřením porozumění textu pomocí kontrolních otázek. Obsahuje elektronickou prezentaci v návaznosti na textovou. Následují pracovní listy s doplňováním chybějících odborných výrazů  do textu a po nich k opakování učiva souhrnný pracovní list s otevřenými otázkami k přemýšlení. Na závěr pro zpestření je doplňovačka na pojmy – z oblasti: Sklo.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Výsledkem jsou odborné kompetence v oblasti získávání přehledu v oblasti stavebních materiálů v návaznosti na komunikativní kompetence – schopnosti se správně odborně vyjadřovat a doplňovat si vědomosti o nových materiálech, což navazuje na celoživotní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Žák se orientuje v sortimentu stavebních materiálů na bázi skla, žáruvzdorných hmot a materiálů pro stavbu komínů, vyjmenuje jednotlivé druhy a určí jejich nejvhodnější použití.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složení sklářského kmene a výrobu stavebního skla.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druhy stavebního skla a popíše možnosti jejich použití, včetně izolačního dvojskla a trojskla pro okna a dveře.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a popíše vlastnosti různých druhů stavebních hmot, zejména pro konstrukci střešních plášťů.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tepelněizolačních a žáruvzdorných materiálů, a materiálů pro stavbu komínů. Získá přehled o způsobech manipulace s těmito materiály.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Rozpozná a rozlišuje druhy prefabrikátů a stavebních dílů pro montáž typizovaných komínů, provádí jejich montáž a orientuje se v sortimentu komínů.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 obeznámen, proškolen o zásadách protipožární bezpečnosti při skladování a používání stavebních, zejména izolačních materiálů, včetně žáruvzdorných materiálů pro stavbu a opravy komínů.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Samostatně vyhledává skleněné, žáruvzdorné i materiály pro stavbu komínů požadovaných vlastností v katalogu výrobců a internetových nabídkách firem.                                                                                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prezentovány formou výkladu a </w:t>
      </w:r>
      <w:r>
        <w:rPr>
          <w:u w:val="single"/>
        </w:rPr>
        <w:t xml:space="preserve">čtení odborného textu po částech</w:t>
      </w:r>
      <w:r>
        <w:t xml:space="preserve"> v pracovních listech nebo formou elektronické prezentace s důrazem na pozornost při čtení a objasnění méně známých odborných pojmů. Jsou doplněny obrázky i praktickými ukázkami materiálů (dle materiálů: sklo, žáruvzdorné materiály a materiály pro stavbu komínů). Po jednotlivých částech </w:t>
      </w:r>
      <w:r>
        <w:rPr>
          <w:u w:val="single"/>
        </w:rPr>
        <w:t xml:space="preserve">následují otázky</w:t>
      </w:r>
      <w:r>
        <w:t xml:space="preserve"> (žáci odpovídají – po první prezentaci nemusí být hodnoceni známkou, mohou se navzájem doplňovat, při dalším procvičování je možno hodnotit známkou, lze využít i k opakování), časový rozvrh: celkem dle rozsahu materiálů v oboru 2–5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Pracovní listy – doplňování textu,</w:t>
      </w:r>
      <w:r>
        <w:t xml:space="preserve"> v nichž žáci samostatně doplňují chybějící části odborného textu – vhodné k opakování a procvičování, možno klasifikovat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Doplňovačky</w:t>
      </w:r>
      <w:r>
        <w:t xml:space="preserve"> – k opakování odborných pojmů, jako alternativa k zaškrtávacím testům a křížovkám. Nutno vyplnit všechna políčka – možno hodnotit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Otázky k přemýšlení</w:t>
      </w:r>
      <w:r>
        <w:t xml:space="preserve">: souhrn opakovacích otevřených otázek – odpověď možná většinou jednou větou nebo stručně několika slovy – hodnotit podle počtu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tak souhrnně (komplexně) objasní žákům učivo s důrazem na nutnost soustředit se na učení a následně prověří, co si zapamatovali a čemu z hlediska odborných pojmů porozuměli a co je nutno znovu zopakovat.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Získané znalosti materiálů navazují na znalost jejich vlastností použití v rámci předmětů Technologie a Odborný výcvik. Rozsah učiva o žáruvzdorných materiálech a materiálech pro stavbu a opravy komínů je koncipována pro stavební obory obecně, především zedníky a zednické práce. Pro obory jako Kominík, Kamnář ap. využívající více žáruvzdorné materiály  může být rozsah učiva ze stati  žáruvzdorné materiály i materiály na stavbu komínů o potřebný počet hodin navýšen dle ŠVP (disponibilní hodiny).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výuka předmětu materiály navazuje na předmět technologie a odborný výcvik. Organizační forma výuky: Teorie – v učebně, popř. počítačové učebně (prezentace) pracovní listy k procvičení možno zadat i jako domácí úkol k samostatnému zpracování. Možno doplnit exkurzí nebo firemní prezentací.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 pro žáky, k prezentaci pro učitele interaktivní tabule nebo počítač. Učitel může využít ukázky vzorků materiálů a tím doplnit prezentaci o praktické ukázky.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odpoví správně, v případě chyb společně objasní učivo za účelem porozumění textu, doplní texty v pracovních listech, vyplní volná políčka a doplní tajenku v doplňovačkách, odpoví stručně na otevřené kontrolní otázky (číst pozorně znění otázek – mohou tu být i tzv. chytáky).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(popř. jen některé) části mohou být klasifikovány podobně jako klasické písemky či testy a mohou je dle uvážení vyučujícího nahradit – učitel tak má k dispozici hotové ověřovací materiály k odzkoušení znalostí).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</w:t>
      </w:r>
      <w:r>
        <w:rPr>
          <w:u w:val="single"/>
        </w:rPr>
        <w:t xml:space="preserve">odpovědí na dílčí otázky</w:t>
      </w:r>
      <w:r>
        <w:t xml:space="preserve">: správně – výborný, zcela nesprávně – nedostatečný, jinak lze na učiteli nechat diference známek s cílem povzbudit snahu o správnou odpověď a při špatné odložit klasifikaci – cílem není známka, ale znalosti, které žák učením získá.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Doplnění textu a otázky k přemýšlení</w:t>
      </w:r>
      <w:r>
        <w:t xml:space="preserve"> – 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100–85 %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84–70 %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Dobře: 69–50 % 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 49–30 %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Nedostatečně: 29–0 %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Doplňovačky</w:t>
      </w:r>
      <w:r>
        <w:t xml:space="preserve"> – 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vyplněna všechna políčka, max. 1 řádek chybně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  tajenka + max. 3 řádky chybně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 tajenka a více než 50 % řádků správně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Nedostatečně: tajenka správně a aspoň 2 řádky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Nedostatečně: tajenka chybně, méně než 2 řádky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materiály (Dedek  Vošický) ISBN 80-85920-90-5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Materiály, obor zednické práce (Jan Liška) Parta  ISBN 80-7320-040-6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Firemní katalogy fy Schiedel, Heluz, Ciko.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Časová náročnost: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Čtení textu po částech – otázky a odpovědi k porozumění, kombinace ústní a písemné formy: 2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Pracovní listy. Doplňování odborného textu: 1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Prezentace, části odborného textu vč. obrázků, otázky a odpovědi (ústní nebo písemnou formou, možno i pro dvojice – procvičení spolupráce: 2 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Doplňovačky (odborné pojmy): 1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Otázky k přemýšlení: 1 hod.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prezentace_DSM02.pptx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doplnovacky_zadani_-DSM02.xlsx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doplnovacky_reseni_DSM02.xlsx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otazky-k-premysleni_zadani_DSM02.docx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otazky-k-premysleni_reseni_DSM02.docx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pracovni-list_Materialy-pro-stavbu-kominu.docx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pracovni-list_reseni_Materialy-pro-stavbu-kominu.docx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pracovni-list_Sklo.docx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pracovni-list_reseni_Sklo.docx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pracovni-list_Zaruvzdorne-materialy.docx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pracovni-list_reseni_Zaruvzdorne-materialy.docx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studijni-material_DSM02.docx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Zdeňka Tvrdá. </w:t>
      </w:r>
      <w:hyperlink xmlns:r="http://schemas.openxmlformats.org/officeDocument/2006/relationships" r:id="rId2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4929/prezentace_DSM02.pptx" TargetMode="External" Id="rId9"/>
  <Relationship Type="http://schemas.openxmlformats.org/officeDocument/2006/relationships/hyperlink" Target="https://mov.nuv.cz/uploads/mov/attachment/attachment/94930/doplnovacky_zadani_-DSM02.xlsx" TargetMode="External" Id="rId10"/>
  <Relationship Type="http://schemas.openxmlformats.org/officeDocument/2006/relationships/hyperlink" Target="https://mov.nuv.cz/uploads/mov/attachment/attachment/94931/doplnovacky_reseni_DSM02.xlsx" TargetMode="External" Id="rId11"/>
  <Relationship Type="http://schemas.openxmlformats.org/officeDocument/2006/relationships/hyperlink" Target="https://mov.nuv.cz/uploads/mov/attachment/attachment/94932/otazky-k-premysleni_zadani_DSM02.docx" TargetMode="External" Id="rId12"/>
  <Relationship Type="http://schemas.openxmlformats.org/officeDocument/2006/relationships/hyperlink" Target="https://mov.nuv.cz/uploads/mov/attachment/attachment/94933/otazky-k-premysleni_reseni_DSM02.docx" TargetMode="External" Id="rId13"/>
  <Relationship Type="http://schemas.openxmlformats.org/officeDocument/2006/relationships/hyperlink" Target="https://mov.nuv.cz/uploads/mov/attachment/attachment/94934/pracovni-list_Materialy-pro-stavbu-kominu.docx" TargetMode="External" Id="rId14"/>
  <Relationship Type="http://schemas.openxmlformats.org/officeDocument/2006/relationships/hyperlink" Target="https://mov.nuv.cz/uploads/mov/attachment/attachment/94935/pracovni-list_reseni_Materialy-pro-stavbu-kominu.docx" TargetMode="External" Id="rId15"/>
  <Relationship Type="http://schemas.openxmlformats.org/officeDocument/2006/relationships/hyperlink" Target="https://mov.nuv.cz/uploads/mov/attachment/attachment/94936/pracovni-list_Sklo.docx" TargetMode="External" Id="rId16"/>
  <Relationship Type="http://schemas.openxmlformats.org/officeDocument/2006/relationships/hyperlink" Target="https://mov.nuv.cz/uploads/mov/attachment/attachment/94937/pracovni-list_reseni_Sklo.docx" TargetMode="External" Id="rId17"/>
  <Relationship Type="http://schemas.openxmlformats.org/officeDocument/2006/relationships/hyperlink" Target="https://mov.nuv.cz/uploads/mov/attachment/attachment/94938/pracovni-list_Zaruvzdorne-materialy.docx" TargetMode="External" Id="rId18"/>
  <Relationship Type="http://schemas.openxmlformats.org/officeDocument/2006/relationships/hyperlink" Target="https://mov.nuv.cz/uploads/mov/attachment/attachment/94939/pracovni-list_reseni_Zaruvzdorne-materialy.docx" TargetMode="External" Id="rId19"/>
  <Relationship Type="http://schemas.openxmlformats.org/officeDocument/2006/relationships/hyperlink" Target="https://mov.nuv.cz/uploads/mov/attachment/attachment/94940/studijni-material_DSM02.docx" TargetMode="External" Id="rId20"/>
  <Relationship Type="http://schemas.openxmlformats.org/officeDocument/2006/relationships/hyperlink" Target="https://creativecommons.org/licenses/by-sa/4.0/deed.cs" TargetMode="External" Id="rId2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