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– názorné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– názorné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16:04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TZ 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kreslí a rýsuje geometrické tvary, kótuje, čte a doplňuje jednoduché stavební výkresy půdorysů. Popisuje technickým písmem.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Rozpoznává stavební značení stavebních materiálů a zakresluje je do půdorysů NP. Rozlišuje části střech a typy střech podle tvarů. Zakresluje okna a dveře v řezu, rozliší levé a pravé dle umístění včetně označení rozměrů. Změří, načrtne a zakreslí podle skutečných rozměrů jednoduchý půdorys místnosti (např. třídy), označí, okótuje a spočítá podlahovou plochu.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ukázkami postupu kreslení jednotlivých technických útvarů na tabuli. Žáci si je překreslují do sešitú a učitel kontroluje správnost.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 opakování); časový rozvrh: celkem dle rozsahu materiálů v oboru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</w:t>
      </w:r>
      <w:r>
        <w:t xml:space="preserve"> v nichž žáci samostatně doplňují chybějící části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Úkoly k procvičení samostatného rýsování</w:t>
      </w:r>
      <w:r>
        <w:t xml:space="preserve">: žáci samostatně rýsují úhly, hledají střed kruhového oblouku, rýsují pravidelné mnohoúhelníky. Doplňováním třetího průmětu si ověřují pochopení a schopnost aplikace zásad promítání na tři průmětny. Klasifikovat známkou jako důležitou část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 opakování odborných pojmů, jako alternativa k zaškrtávacím testům 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poznatky a dovednosti využijí zejména při čtení stavebních výkresů v rámci předmětu Odborný výcvik. Základy technického zobrazování a kótování navazuje též na předmět stavební konstrukce. Nutno dále procvičovat a rozvíjet tak technickou představivost dále použitelnou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školní učebně do sešitu nebo dle pokynu učitele žáci rýsují a kótují, doplňují okna a dveře na stavebních výkresech, značení stavebních materiálů v pracovních listech a doplňovačkách. Rozpoznávají části staveb na výkresech a čtou stavební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Sešit bez linek A4 (460), kancelářský papír A4, tužka, pravítko s ryskou, pravítko 30 cm, kružítko, guma, tenký černý fix (centropen)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 případě chyb společně objasní učivo za účelem porozumění textu, doplní texty v pracovních listech, vyplní volná políčka a doplní tajenku v 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dokreslí a doplní stavební půdorysy, rozliší stavební hmoty podle značení, pojmenují části staveb, druhy střech, rozměří a zakreslí půdorys místnosti (např. třídy).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 výborný, zcela nesprávně – nedostatečný, jinak lze na učiteli nechat diference známek s cílem povzbudit snahu o správnou odpověď a při špatné odložit klasifikaci 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textu, doplňovačky a otázky k přemýšlení</w:t>
      </w:r>
      <w:r>
        <w:t xml:space="preserve">: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: 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 tajenka + max. 3 řádky chybně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 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grafické části –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  i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správnost řešení, ale nevzhledná úprava, s dopomocí, více chyb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nepěkná úprava, neúplné řešení, chyby, rýsování s 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 obor zednické práce, ing. Šárka Kýhosová PARTA 2004 ISBN 80-7320-050-3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Čítanka výkresů ve stavebnictví: Ing, Antonín Doseděl a kolektiv Sobotáles Praha 1995 ISBN  80-85920-15-8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Výkresy a obrázky vlastní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 – alespoň 8 hodin: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Obsah technického zobrazování – teorie, kontrolní otázky: 2 hod.             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Doplnění a označení – střechy, dveře, okna: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Technické písmo: 2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Dokreslení oken a dveří na výkresech: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Doplňovačka: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Zakreslování půdorysu místnosti (třída):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Celkem: 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prezentace_TZ02.pptx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doplnovacky_reseni_TZ01.xlsx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pracovni-list_TZ02.docx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pracovni-list_reseni_TZ02.docx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studijni-material_TZ02.docx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51/prezentace_TZ02.pptx" TargetMode="External" Id="rId9"/>
  <Relationship Type="http://schemas.openxmlformats.org/officeDocument/2006/relationships/hyperlink" Target="https://mov.nuv.cz/uploads/mov/attachment/attachment/94952/doplnovacky_TZ01.xlsx" TargetMode="External" Id="rId10"/>
  <Relationship Type="http://schemas.openxmlformats.org/officeDocument/2006/relationships/hyperlink" Target="https://mov.nuv.cz/uploads/mov/attachment/attachment/94953/doplnovacky_reseni_TZ01.xlsx" TargetMode="External" Id="rId11"/>
  <Relationship Type="http://schemas.openxmlformats.org/officeDocument/2006/relationships/hyperlink" Target="https://mov.nuv.cz/uploads/mov/attachment/attachment/94954/pracovni-list_TZ02.docx" TargetMode="External" Id="rId12"/>
  <Relationship Type="http://schemas.openxmlformats.org/officeDocument/2006/relationships/hyperlink" Target="https://mov.nuv.cz/uploads/mov/attachment/attachment/94955/pracovni-list_reseni_TZ02.docx" TargetMode="External" Id="rId13"/>
  <Relationship Type="http://schemas.openxmlformats.org/officeDocument/2006/relationships/hyperlink" Target="https://mov.nuv.cz/uploads/mov/attachment/attachment/94956/studijni-material_TZ02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