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postupu pro rotační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postupy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07. 2019 10:34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technologického postupu pro výrobu rotační součásti, drsnosti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Strojnickými tabulkami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vyhodnotí druh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 použití hrubování a obrábění na čisto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řezné podmínky a měřidla potřebná pro kontrolu rozměrů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praktická činnost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protokolu – 4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částí. V prvé části žák zvolí dle výkresu polotovar a jeho velikost, vypíše popis jednotlivých činností – rozdělí na hrubování a obrábění na čisto, popřípadě na dokončování povrchu. V další části doplní nástroje potřebné k těmto činnostem, toto za použití Strojnických tabulek. Dané údaje vypíše do připraveného formuláře. K určeným činnostem dopočítá řezné podmínky dle Strojnických tabulek s ohledem na obrobitelnost materiálu. Dále vypíše měřidla určená ke kontrole vyrobené součásti. Následně lze vyzkoušet prakticky v programu EdgeCam, ve kterém si žák spustí simulaci a ověří navrženou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musí navazovat na teoretické znalosti z oblasti Soustružení, Vrtání a Broušení, Strojních součástí a z Technické dokumentace, které musí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Jiří. VÁVRA, Pavel.</w:t>
      </w:r>
      <w:r>
        <w:rPr>
          <w:i/>
        </w:rPr>
        <w:t xml:space="preserve"> 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SW – EdgeCam , WORD, EXCEL, AutoCAD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je vytvořený postup výroby včetně nástrojů, vypočtené hodnoty řezných podmínek, vyhledávání ve Strojnických tabulkách, tvorba programu pomocí EdgeCAM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Procentuální min 40 %, max 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část úlohy je bodově ohodnocena dle náročnosti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100 b.   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80 – 89 b. …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66 – 79 b. … 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40 – 65 b. … 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 39 b. …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Ulrich. a kolektiv. </w:t>
      </w:r>
      <w:r>
        <w:rPr>
          <w:i/>
        </w:rPr>
        <w:t xml:space="preserve">Základy strojnictví.</w:t>
      </w:r>
      <w:r>
        <w:t xml:space="preserve"> 2004. EUROPA - SOBOTÁLES ,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Josef. a kolektiv. </w:t>
      </w:r>
      <w:r>
        <w:rPr>
          <w:i/>
        </w:rPr>
        <w:t xml:space="preserve">Moderní strojírenství pro školu i praxi.</w:t>
      </w:r>
      <w:r>
        <w:t xml:space="preserve"> 2007. EUROPA - SOBOTÁLES,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</w:t>
      </w:r>
      <w:r>
        <w:rPr>
          <w:i/>
        </w:rPr>
        <w:t xml:space="preserve">Strojnické tabulky pro SOU.</w:t>
      </w:r>
      <w:r>
        <w:t xml:space="preserve">1984. SNTL Praha,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 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Zadani-Tvorba-postupu-Cep.docx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Formular-Technologicky-postup-Cep.xlsx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Reseni-Formular-Technologicky-postup-Cep.xlsx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Vykres-Model-Cep.jpg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Vykres-EdgeCAM.jpg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Postup-v-EdgeCAM.docx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Reseni-Tvorba-postupu-Cep.docx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Ladislava Kášková.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173/Zadani-Tvorba-postupu-Cep.docx" TargetMode="External" Id="rId9"/>
  <Relationship Type="http://schemas.openxmlformats.org/officeDocument/2006/relationships/hyperlink" Target="https://mov.nuv.cz/uploads/mov/attachment/attachment/83174/Formular-Technologicky-postup-Cep.xlsx" TargetMode="External" Id="rId10"/>
  <Relationship Type="http://schemas.openxmlformats.org/officeDocument/2006/relationships/hyperlink" Target="https://mov.nuv.cz/uploads/mov/attachment/attachment/83175/Reseni-Formular-Technologicky-postup-Cep.xlsx" TargetMode="External" Id="rId11"/>
  <Relationship Type="http://schemas.openxmlformats.org/officeDocument/2006/relationships/hyperlink" Target="https://mov.nuv.cz/uploads/mov/attachment/attachment/83176/Vykres-Model-Cep.jpg" TargetMode="External" Id="rId12"/>
  <Relationship Type="http://schemas.openxmlformats.org/officeDocument/2006/relationships/hyperlink" Target="https://mov.nuv.cz/uploads/mov/attachment/attachment/83179/Vykres-EdgeCAM.jpg" TargetMode="External" Id="rId13"/>
  <Relationship Type="http://schemas.openxmlformats.org/officeDocument/2006/relationships/hyperlink" Target="https://mov.nuv.cz/uploads/mov/attachment/attachment/83687/Postup-v-EdgeCAM.docx" TargetMode="External" Id="rId14"/>
  <Relationship Type="http://schemas.openxmlformats.org/officeDocument/2006/relationships/hyperlink" Target="https://mov.nuv.cz/uploads/mov/attachment/attachment/83688/Reseni-Tvorba-postupu-Cep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