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Impresionismus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82-u-4/AD74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07. 2019 10:08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žáka zorientovat se v termínech impresionismu a naučit ho pracovat s odbornou literaturou. Žák aplikuje odborné termíny v kontextu chronologického vývoje, vývoje jednotlivých uměleckých disciplín a vývoje způsobu života v</w:t>
      </w:r>
      <w:r>
        <w:br/>
      </w:r>
      <w:r>
        <w:t xml:space="preserve">
jednotlivých uměleckých disciplínách (malba, socha). Žák vychází z výukových materiálů učitele, alespoň dvou doporučených publikací a nejméně jednoho ověřeného internetového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umělecký záměr impresionismu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impresionistická malba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impresionistická socha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umělce, chronologicky seřadí a popíše hlavní rysy, prvky a motivy v jednotlivých uměleckých disciplínách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umělce působící v dané éře a popíše jimi vytvořená díla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terminologii, odpovídající klasifikaci výtvarného umění a kultury v impresionismu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členěním a datací období romantismu a realismu v českých zemích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definovat a rozpoznat rozdíly mezi érami romantismu a realismu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impresionistickou malbu ve světě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impresionistickou malbu v českých zemích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impresionistické sochařství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význam umění impresionismu pro další vývoj společnosti ve světě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  <w:r>
        <w:br/>
      </w:r>
      <w:r>
        <w:t xml:space="preserve">
6 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odbornou literaturou pod vedením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se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klasifikace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výtvarné přípravy, výtvarné technologie a malby.</w:t>
      </w:r>
      <w:r>
        <w:br/>
      </w:r>
      <w:r>
        <w:t xml:space="preserve">
Komplexní úlohu je možné doplnit exkurzí do galerie nebo muzea.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frontální výuka s prezentací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obrazová poznávačka s prezentací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práce s literaturou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 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poznámkový aparát (psací potřeby, papíry)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dataprojektoru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Smartboard/Whiteboard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připojení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klasifikačního testu s hodnotícími kritérii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vybraná odborná literatura k tématu - podle počtu skupin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skupinová práce s odbornou literaturou: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hodnocení pedagogem - vyhodnocení a schválení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prezentace před žáky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klasifikace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samostatná klasifikační práce: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vypracování klasifikační práce žákem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hodnocení pedagogem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klasifikace pedagogem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klasifikační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teoretická část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zpracování základních informací v rámci zadaného tématu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stylistika a řazení textu odpovídá odborné práci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odpovídající formulace a použití správné terminologie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využití relevantních zdrojů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prezentace s odpovídající obrazovou dokumentací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závěr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shnrnutí informací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zodpovězení otázek k tématu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skupinová práce s odbornou literaturou a internetovými zdroji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 klasifikační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správnost a dostatek informací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správné řazení a členění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charakteristika a vývoj v jednotlivých uměleckých disciplínách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vývoj způsobu života a vazba na vývoj umění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adekvátní použití terminologie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souvislá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klasifikační práce: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úspěšné splnění je podmínkou pro úspěšné absolvování modulu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kritéria hodnocení:
	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1 výborný - 24-22 bodů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2 chvalitebný - 21-17 bodů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3 dobrý - 16-12 bodů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4 dostatečný - 11-7 bodů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hranice úspěšnosti - 6 body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Dějiny výtvarné kultury. 2. vyd. Praha: Idea servis, 2001. ISBN 80-859-7037-6.</w:t>
      </w:r>
      <w:r>
        <w:br/>
      </w:r>
      <w:r>
        <w:t xml:space="preserve">
PIJOAN, José. Dějiny umění / 8. Praha-Malešice: Svoboda, grafické závody, n.p., závod 5, 1985. ISBN 01-503-85.</w:t>
      </w:r>
      <w:r>
        <w:br/>
      </w:r>
      <w:r>
        <w:t xml:space="preserve">
CHÄTELET, Albert. Světové dějiny umění. Praha: Agentura CESTY, 1996. ISBN 80-718-1055-X.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RESENI_impresionismus.docx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ZADANI_impresionismus.docx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Ondřej Maslák.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523/RESENI_impresionismus.docx" TargetMode="External" Id="rId9"/>
  <Relationship Type="http://schemas.openxmlformats.org/officeDocument/2006/relationships/hyperlink" Target="https://mov.nuv.cz/uploads/mov/attachment/attachment/83524/ZADANI_impresionismus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