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svislých konstrukcí a zřizování nových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svislých konstrukcí a zřizování nových otvorů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13:07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Bourání svislých konstrukcí a zřizování nových otvorů (nosné a nenosné zdivo, otvory zaklenuté a s rovným nadpražím) je ve formě závěrečné zkoušky po absolvování odborného modulu Bourání svislých konstrukcí a zřizování nových otvorů (nosné a nenosné zdivo, otvory zaklenuté a s rovným nadpražím).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student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Bourání svislých konstrukcí a zřizování nových otvorů (nosné a nenosné zdivo, otvory zaklenuté a s rovným nadpražím), kde studenti získají odborné znalosti a vědomosti ze stále se rozvíjející oblasti bouracích prací pro svislé konstrukce, dále s bouráním nosných a nenosných zdí, zřizování nových otvorů s rovným či zaklenutým nadpražím a rozšiřováním stávajících otvorů, také se zajišťovacími a přípravnými pracemi, s technologickým postupem při bourání a s mechanizací pro bourací práce, s jejím využitím v praxi i s jejími technickými parametry, také s její obsluhou a údržbou. Cílem je také seznámit studenty s bezpečností a ochranou zdraví při bourání svislých konstrukcí a nových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zajišťovacích a přípravných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zvoleném způsobu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způsobech podchycování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správnou podpěrnou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nosných svislých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příček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otvoru s rovným nadpražím v nenosném zdivu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otvoru s rovným nadpražím v nosném zdivu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zaklenutého otvoru do 1 metru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zaklenutého otvoru širšího než 1 metr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postup při rozšiřování stávajícího otvoru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mechanizaci pro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mechanizace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mechanizaci, výrobce, dodavatele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mechanizace a samostatně pracuje s jejich katalogy, kde vyhledává stroje zadaných parametrů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odpovědí, případně otázku písemně doplní.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doplňovačku a vyhledá na internetu informace potřebné k zodpovězení otázek zadaných zkoušejícím (např. vyhledá elektrická bourací kladiva – výrobce a technické parametry, vyhledá elektrická sekací kladiva – výrobce a technické parametry, vyhledá elektrická vrtací kladiva – výrobce a technické parametry apod.). K dispozici bude mít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Bourání svislých konstrukcí a zřizování nových otvorů (nosné a nenosné zdivo, otvory zaklenuté a s rovným nadpražím).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doplňovačka (počet vyhotovení odpovídá počtu studentů ve třídě), odborná učebnice pro předmět Přestavby budov, zadání pro vyhledávání na internetu (např. vyhledá elektrická bourací kladiva – výrobce a technické parametry, vyhledá elektrická sekací kladiva – výrobce a technické parametry, vyhledá elektrická vrtací kladiva – výrobce a technické parametry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doplňovačky, vyhledávání na internetu dle zadání (např. vyhledá elektrická bourací kladiva – výrobce a technické parametry, vyhledá elektrická sekací kladiva – výrobce a technické parametry, vyhledá elektrická vrtací kladiva – výrobce a technické parametry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15–14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13–12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11–10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9–8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7–0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 části zkoušky se hodnotí správné vyplnění doplňovačky a prokázání schopnosti práce s internetem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</w:t>
      </w:r>
      <w:r>
        <w:t xml:space="preserve">. Praha: SNTL – 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</w:t>
      </w:r>
      <w:r>
        <w:t xml:space="preserve">.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ruční bouracího nářadí a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zabývajících se bouracími pracemi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36-66-H/01 Montér suchých staveb,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 absolvování odborného modulu Bourání svislých konstrukcí a zřizování nových otvorů (nosné a nenosné zdivo, otvory zaklenuté a s rovným nadpražím).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doplnovacka-zadani_Bourani-svislych-konstrukci-a-zrizovani-novych-otvoru.docx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doplnovacka-reseni_Bourani-svislych-konstrukci-a-zrizovani-novych-otvoru.docx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pisemna-cast-zadani_Bourani-svislych-konstrukci-a-zrizovani-novych-otvoru.docx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pisemna-cast-reseni_Bourani-svislych-konstrukci-a-zrizovani-novych-otvoru.docx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ustni-cast_Bourani-svislych-konstrukci-a-zrizovani-novych-otvoru.docx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19/doplnovacka-zadani_Bourani-svislych-konstrukci-a-zrizovani-novych-otvoru.docx" TargetMode="External" Id="rId9"/>
  <Relationship Type="http://schemas.openxmlformats.org/officeDocument/2006/relationships/hyperlink" Target="https://mov.nuv.cz/uploads/mov/attachment/attachment/95020/doplnovacka-reseni_Bourani-svislych-konstrukci-a-zrizovani-novych-otvoru.docx" TargetMode="External" Id="rId10"/>
  <Relationship Type="http://schemas.openxmlformats.org/officeDocument/2006/relationships/hyperlink" Target="https://mov.nuv.cz/uploads/mov/attachment/attachment/95021/pisemna-cast-zadani_Bourani-svislych-konstrukci-a-zrizovani-novych-otvoru.docx" TargetMode="External" Id="rId11"/>
  <Relationship Type="http://schemas.openxmlformats.org/officeDocument/2006/relationships/hyperlink" Target="https://mov.nuv.cz/uploads/mov/attachment/attachment/95022/pisemna-cast-reseni_Bourani-svislych-konstrukci-a-zrizovani-novych-otvoru.docx" TargetMode="External" Id="rId12"/>
  <Relationship Type="http://schemas.openxmlformats.org/officeDocument/2006/relationships/hyperlink" Target="https://mov.nuv.cz/uploads/mov/attachment/attachment/95023/ustni-cast_Bourani-svislych-konstrukci-a-zrizovani-novych-otvor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