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pravoúhlé promítání na dvě a tři průmětny, naučit je způsoby zobrazování, druhy promítání a využívá znalost průmětů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způsoby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druhy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druhy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průměty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způsoby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jednoduchá a složitější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promítání a 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zobrazování jednoduchých a složitějších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poznatky pro tvorbu průmětů těles (hranatých, rotačních a složitějších)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ročník (32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pojmy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zobrazuje jednotlivé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konstrukce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pomůcky, pravítka, kružítka, šablony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zobrazení jednotlivých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učivu, znalost postupů tvorby výkresů podle zásad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pravoúhlého promítání (diskuze,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(znalost konstruování podle zásad pravoúhlého promítání)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technický výkres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písemné, konstrukční nebo ústní úkoly řeší jen s pomocí učitele, jeho řešení vlastní práce má po konstrukční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KÝHOSOVÁ Šárka, </w:t>
      </w:r>
      <w:r>
        <w:rPr>
          <w:i/>
        </w:rPr>
        <w:t xml:space="preserve">Odborné kreslení pro truhlářské práce</w:t>
      </w:r>
      <w:r>
        <w:t xml:space="preserve">, PARTA,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 Josef, </w:t>
      </w:r>
      <w:r>
        <w:rPr>
          <w:i/>
        </w:rPr>
        <w:t xml:space="preserve">Technické kreslení a deskriptivní geometrie</w:t>
      </w:r>
      <w:r>
        <w:t xml:space="preserve">, Scientia,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ZADANI-Priklady.docx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ZADANI-Prumety-hranatych-teles.docx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ZADANI-Prumety-rotacnich-teles.docx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ZADANI-Slozitejsi-telesa.docx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RESENI-Prumety-hranatych-teles.docx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RESENI-Prumety-rotacnich-teles.docx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RESENI-Slozitejsi-telesa.docx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64/ZADANI-Priklady.docx" TargetMode="External" Id="rId9"/>
  <Relationship Type="http://schemas.openxmlformats.org/officeDocument/2006/relationships/hyperlink" Target="https://mov.nuv.cz/uploads/mov/attachment/attachment/95465/ZADANI-Promitani.docx" TargetMode="External" Id="rId10"/>
  <Relationship Type="http://schemas.openxmlformats.org/officeDocument/2006/relationships/hyperlink" Target="https://mov.nuv.cz/uploads/mov/attachment/attachment/95466/ZADANI-Prumety-hranatych-teles.docx" TargetMode="External" Id="rId11"/>
  <Relationship Type="http://schemas.openxmlformats.org/officeDocument/2006/relationships/hyperlink" Target="https://mov.nuv.cz/uploads/mov/attachment/attachment/95467/ZADANI-Prumety-rotacnich-teles.docx" TargetMode="External" Id="rId12"/>
  <Relationship Type="http://schemas.openxmlformats.org/officeDocument/2006/relationships/hyperlink" Target="https://mov.nuv.cz/uploads/mov/attachment/attachment/95468/ZADANI-Slozitejsi-telesa.docx" TargetMode="External" Id="rId13"/>
  <Relationship Type="http://schemas.openxmlformats.org/officeDocument/2006/relationships/hyperlink" Target="https://mov.nuv.cz/uploads/mov/attachment/attachment/95469/RESENI-Promitani.docx" TargetMode="External" Id="rId14"/>
  <Relationship Type="http://schemas.openxmlformats.org/officeDocument/2006/relationships/hyperlink" Target="https://mov.nuv.cz/uploads/mov/attachment/attachment/95470/RESENI-Prumety-hranatych-teles.docx" TargetMode="External" Id="rId15"/>
  <Relationship Type="http://schemas.openxmlformats.org/officeDocument/2006/relationships/hyperlink" Target="https://mov.nuv.cz/uploads/mov/attachment/attachment/95471/RESENI-Prumety-rotacnich-teles.docx" TargetMode="External" Id="rId16"/>
  <Relationship Type="http://schemas.openxmlformats.org/officeDocument/2006/relationships/hyperlink" Target="https://mov.nuv.cz/uploads/mov/attachment/attachment/95472/RESENI-Slozitejsi-teles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