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Trh, tržní rovnováha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99-u-4/AI09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Trh a tržní rovnováha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Obch.akademie a Jazyk.škola s právem SJZ, Bartošova, Přerov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02. 2020 16:04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testů, pracovních listů a hry prohloubit u žáků získané teoretické znalosti o trhu.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 jejím formuláři.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Výuku je vhodné prokládat hledáním informací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internetu vyhledává, doplňuje a ověřuje si informace z pracovních listů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pořizuje si poznámky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testy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prostuduje pracovní listy a vypracuje testy: tržní rovnováha, komplementy, substituty, pravda – nepravda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má za úkol žáky: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seznámit s novým učivem,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umožnit, aby si nové učivo upevnili a prohloubili,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motivovat je,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diagnostikovat dosažený stav a prověřit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časová náročnost 12 hodin, komplexní úloha</w:t>
      </w:r>
      <w:r>
        <w:br/>
      </w:r>
      <w:r>
        <w:t xml:space="preserve">
se skládá ze 4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používá klasické výukové metody –</w:t>
      </w:r>
      <w:r>
        <w:br/>
      </w:r>
      <w:r>
        <w:t xml:space="preserve">
slovní a praktické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vyjasňování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tázání 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</w:t>
      </w:r>
      <w:r>
        <w:br/>
      </w:r>
      <w:r>
        <w:t xml:space="preserve">
prostor, ve kterém bude komplexní úloh řešena, je učební místnost, nebo učebna s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Trh, tržní rovnováha -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sleduje prezentace – trh, tržní rovnováha, nabídka, poptávka, používá odbornou terminologii.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Trh, tržní rovnováha -  test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sleduje prezentaci, vyřeší test – trh, tržní rovnováha, používá odbornou terminologii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Využívá prezentaci, internet k vyřešení testu.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 – hra – nabídka, poptávka, tržní rovnováha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si rozdělí role. Polovina třídy bude přestavovat nabídku – výrobce, poskytovatele služeb. Polovina žáků bude přestavovat poptávku – kupující. Role si vylosují. Učitel určí druh výroby, poskytovaných služeb. Počet bankovek pro kupující.  Nabídka – výrobci si sami určí, hodnotu a kvalitu jimi nabízených statků.  Délku hry určuje učitel.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list – komplementy, substituty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sleduje prezentaci, vyřeší test  – komplementy, substituty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Prostuduje pracovní list a vyřeší test - komplementy, substituty.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Využívá prezentaci, internet k vyřešení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 – pravda – nepravda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vyplní pracovní list – pravda – nepravda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 slouží k opakování a postupnému zapamatování učiva o trhu, tržní rovnováze.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vede žáky k samostatné činnosti, zodpoví případné dotazy žáků k dané problematice, dohlíží na průběh činnosti a konzultuje se žáky jejich chyby, zkontroluje správnost testu – pravda – nepravda.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i domácí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posuzuje se věcná správnost výkladu pojmů; správná aplikace teoretických poznatků do praktických příkladů, způsob formulace,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žáka,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předpokládá se spolupráce učitele s žákem,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test, který se skládá ze 14 otázek.  Za přidělení 1 bodu považujme správně zodpovězenou celou otázku.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– hra na nabídku a poptávku, tržní rovnováhu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aktivní přístup a samostatnost,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hra pomáhá žákům si uvědomit role. Faktory, které ovlivňují nabídku a poptávku.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by si měl nechat čas na zhodnocení tržního chování jednotlivých aktérů hry. Vzhledem k náročnosti úkolu, by se známky za tuto činnost měli pohybovat od 1 – 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posuzuje se věcná správnost výkladu pojmů; správná aplikace teoretických poznatků do praktických příkladů, způsob formulace,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aktivita žáka,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předpokládá se spolupráce učitele s žákem,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test, který se skládá ze 12 otázek.  Za přidělení 1 bodu považujme správně zodpovězenou celou otázku.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aktivní přístup a samostatnost,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pracovní list má celkem 20 otázek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SAMUELSON, Paul Anthony a William D. NORDHAUS. Ekonomie: 19. vydání. Praha: NS Svoboda, 2013. ISBN 978-80-205-0629-0.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Prezentace-trzni-system.pptx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Test-trzni-rovnovaha-zadani.docx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Test-trzni-rovnovaha-reseni.docx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Hra-trzni-rovnovaha.docx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Test-komplementy-substituty-zadani.docx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Test-komplementy-substituty-reseni.docx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Pravda-nepravda-zadani.docx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Pravda-nepravda-reseni.docx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Trnčáková.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3085/Prezentace-trzni-system.pptx" TargetMode="External" Id="rId9"/>
  <Relationship Type="http://schemas.openxmlformats.org/officeDocument/2006/relationships/hyperlink" Target="https://mov.nuv.cz/uploads/mov/attachment/attachment/93086/Test-trzni-rovnovaha-zadani.docx" TargetMode="External" Id="rId10"/>
  <Relationship Type="http://schemas.openxmlformats.org/officeDocument/2006/relationships/hyperlink" Target="https://mov.nuv.cz/uploads/mov/attachment/attachment/93087/Test-trzni-rovnovaha-reseni.docx" TargetMode="External" Id="rId11"/>
  <Relationship Type="http://schemas.openxmlformats.org/officeDocument/2006/relationships/hyperlink" Target="https://mov.nuv.cz/uploads/mov/attachment/attachment/93088/Hra-trzni-rovnovaha.docx" TargetMode="External" Id="rId12"/>
  <Relationship Type="http://schemas.openxmlformats.org/officeDocument/2006/relationships/hyperlink" Target="https://mov.nuv.cz/uploads/mov/attachment/attachment/93089/Test-komplementy-substituty-zadani.docx" TargetMode="External" Id="rId13"/>
  <Relationship Type="http://schemas.openxmlformats.org/officeDocument/2006/relationships/hyperlink" Target="https://mov.nuv.cz/uploads/mov/attachment/attachment/93090/Test-komplementy-substituty-reseni.docx" TargetMode="External" Id="rId14"/>
  <Relationship Type="http://schemas.openxmlformats.org/officeDocument/2006/relationships/hyperlink" Target="https://mov.nuv.cz/uploads/mov/attachment/attachment/93373/Pravda-nepravda-zadani.docx" TargetMode="External" Id="rId15"/>
  <Relationship Type="http://schemas.openxmlformats.org/officeDocument/2006/relationships/hyperlink" Target="https://mov.nuv.cz/uploads/mov/attachment/attachment/93374/Pravda-nepravda-reseni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