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směrovaných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směrované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Vytváření návrhů a struktury přepínaných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kvalifikaci Správce sítí pro malé a střední organizace, se základními teoretickými znalostmi v oblasti síťové až aplikační vrstvy ISO/OSI modelu, jednotlivými protokoly TCP/IP, s vytvářením podsítí u protokolů IPv4 a IPv6, s navržením dokumentace fyzické a logické struktury sítě a připojení k internetu a se zabezpečením lokálních sítí.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síťové až aplikační vrstvy ISO/OSI modelu a porozumí protokolům TCP/IP.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pojmy protokolů IPv4 a IPv6, LAN/MAN/WAN sítí, technologie připojení do WAN sítí (pevná linka, xDSL, bezdrátové připojení, GSM), objasní problematiku statického a dynamického směrovaní v počítačových sítí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obvyklých síťových aplikací, sdílení protokolem SMB, FTP, HTTP, infrastrukturní služby DHCP, DNS, Radius, Proxy a problematiku poštovních serverů (SMTP, IMAP, POP3, MTA, MUA).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dopad různých typů aplikací na provoz sítě, VoIP, terminálové / interaktivní sezení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dokumentaci na základě klientem popsaného síťového prostředí směrovaných sítí a rozlišuje mezi fyzickou a logickou strukturou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technologii zabezpečení podle ústního zadání požadavků klienta s ohledem na popsané podmínky.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technologii pro vzdálený přístup do LAN sítí. Zohlední požadavky na zabezpečení prostředí – ověření, šifrování.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ISO/OSI model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TCP/IP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IPv4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IPv6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LAN/MAN/WAN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Proxy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QoS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směrované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Adresace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Routování mezi sítěmi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základních protokolů od síťových až po aplikační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problematiky IPv4, IPv6, LAN/MAN/WAN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vhodné technologie připojení a zabezpečení z LAN do WAN 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bezpečnosti a návrh VPN konektivity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aplikačními protokoly, rozbory jednotlivých služeb jako DHCP, DNS a dalších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Adresace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Routování mezi sítěmi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modely ISO/OSI a TCP/IP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protokoly IPv4 a IPv6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LAN/MAN/WAN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služba QoS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VPN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teorie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dokumentaci na základě klientem popsaného síťového prostředí směrovacích sítí a rozlišovat mezi sítí LAN a WAN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vhodné zabezpečení datové sítě na základě klientem předloženého zadání, specifikovat potřebné technologie jako VPN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odpovědí v teoretickém testu, bezchybné předvedení postupu návrhu dokumentace na základě klientem popsaného síťového prostředí směrovaných sítí a schopnost navrhnout vhodnou strukturu datové sítě z aktivních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aktivními prvky, nerozezná rozdíly v sítích LAN/MAN/WAN, neumí nastavit směrovač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0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