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 Žákovské projekty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  používání ICT a v modulech F1, F2, F3, F4, CH1, CH2, CH3, B1, B2 podle tematického zaměření projektu.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oborech M se vzdělávají žáci, u nichž je reálný předpoklad založení živnosti a odpovědného přístupu k dalšímu vzdělávání. Je proto výhodné a v souladu s cíli jejich vzdělávání, budovat kompetence k podnikání a naučit žáky i v rámci přírodovědného vzdělávání připravit a realizovat vlastní osobní nebo týmový projekt. Žákovské projekty jsou šancí uplatnit se i pro žáky se slabšími výsledky ve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řeší žáci projekty, které svou tematikou propojují a doplňují témata vzdělávacích modulů z obsahových okruhů Fyzika, Chemie a Biologie i ve vazbě na odborné vzdělávání. Vzhledem k náročnosti a rozsáhlosti témat se k realizaci volí týmové zpracování. Tím se realizace projektu přibližuje podmínkám a způsobům, jak jsou takto tematicky rozsáhlé problémy řešeny v praxi. Získané kompetence a zkušenosti s přípravou realizací projektu uplatní žáci i v dalším vzdělávání, při zpracování ročníkových prací, přípravě na maturitu, dalším vzdělávání, kdy zejména moderní vysokoškolské studium je významně postaveno na individuálních a skupinových projektech.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Obsahové okruhy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u w:val="single"/>
        </w:rPr>
        <w:t xml:space="preserve">Příprava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tohoto obsahového okruhu žáci debatují smysl připravovaných žákovských projektů v kontextu jejich  přírodovědného vzdělávání. Žáci se naučí na konkrétním příkladu, který si zvolí, plánovat a realizovat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u w:val="single"/>
        </w:rPr>
        <w:t xml:space="preserve">Volba témat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modulů F1, F2, F3, F4, CH1, CH2, CH3, B1, B2 byl koncipován tak, že některá témata byla přesunuta do formy zpracování v žákovských projektech. Témata žákovských projektů tedy doplňují a propojují témata z obsahových okruhů Fyzika, Chemie a Biologie a propojují je i s odborným vzděláváním. Jsou tedy nedílnou součástí přírodovědného vzdělávání a pro svůj význam v oboru vzdělání – zde agropodnikání, jsou témata ZP1, ZP2, ZP3, ZP4, ZP5 závazná. Jejich obsah však mohou školy upravit; mohou i modul doplnit o další žákovské projekty v souladu se zaměřením ŠVP a žákovských projektů v ostatních vzdělávacích oblastech ŠVP. Při rozdělování témat umožnit žákům, aby si mohli volit témata nebo jejich části, která je zaujmou.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u w:val="single"/>
        </w:rPr>
        <w:t xml:space="preserve">Závazná témata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ZP1. Přeměny energie (endotermické a exotermické reakce, princip tepelných motorů, zdroje energie, přeměny energie v lidském těle).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ZP2. Radiace (vznik a druhy záření, vliv záření na Zemi, vliv na lidské tělo / živé organismy, ochrana před zářením).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ZP3. Voda (jevy v proudící vodě v přírodě a v technických zařízeních, voda v lidském těle, chemické složení a vlastnosti vody).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ZP4. Měření spotřeby elektrické energie, vody (v domácnosti, na pracovišti): spotřeba elektrické energie, spotřeba vody, porovnání spotřebičů a budov, energetické štítky. Výpočet finančních nákladů na provoz, návrh úspor.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ZP5. Zmírnění závislosti dopravy na fosilních palivech (čistší vzduch, dopady na zdraví člověka, vzdálenosti čerpacích stanic pro elektromobily, ...).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u w:val="single"/>
        </w:rPr>
        <w:t xml:space="preserve">Realizace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rozdělí do týmů řešících projekty k jednotlivým tématům. Dle podmínek výuky jsou řešena všechna témata souběžně nebo postupně. Každá skupina realizuje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 Při zpracování propojují žáci znalosti a dovednosti z fyziky, chemie a biologie, a z jiných oblastí vzdělávání, zejména z oblasti odborné přípravy, uplatňují svou kompetenci používání informačních zdrojů a při zpracování a prezentaci i digitální techniky. Žákovské projekty jsou i příležitostí k řešení komplexněji pojatých úloh vyžadujících badatelské postupy a experimentální měření. Pozorují a provádějí potřebné experimenty a měření, zpracovávají a vyhodnocují výsledky, ze získaných informací zpracují závěry a připraví prezentaci a diskusi k získaným závěrům.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u w:val="single"/>
        </w:rPr>
        <w:t xml:space="preserve">Vyhodnocení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 Hodnocení a diskuze nad výsledky projektů je vyvrcholením projektů, je příležitostí k diskuzi nad danou problematikou, tříbení názorů i nácviku hodnocení práce.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 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umožňují žákům propojovat znalosti a dovednosti z fyziky, chemie a biologie, a z jiných oblastí vzdělávání, zejména z oblasti odborné přípravy, uplatnit svou kompetenci používání informačních zdrojů a při zpracování a prezentaci i digitální techniky. Jsou šancí uplatnit se i pro žáky se slabšími výsledky ve vzdělávání. </w:t>
      </w:r>
      <w:r>
        <w:rPr>
          <w:b/>
        </w:rPr>
        <w:t xml:space="preserve">Koncept modulu záměrně staví na zapojení žáků nejen do procesu přípravy a realizace řešení, ale i hodnocení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Fyzika, Chemie, Biologie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hledání a nalézání optimálního postupu, realizace a vyhodnocení projektu žáci rozvíjejí analytické myšlení, kreativitu i kritický úsudek; způsoby myšlení, jejichž rozvíjení je jedním z cílů přírodovědného vzdělávání vedoucího k získání přírodovědné kompetence. Žákovské projekty jsou i příležitostí k řešení komplexněji pojatých úloh vyžadujících badatelské postupy a experimentální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na zvolené téma z tematických okruhů přírodovědné vzdělávání, které tím rozšiřuje a prohlubuje a obohacuje o aplikace ve vzdělávacích oblastech </w:t>
      </w:r>
      <w:r>
        <w:rPr>
          <w:b/>
        </w:rPr>
        <w:t xml:space="preserve">Aplikovaná biologie, Rozvoj venkova, Pěstování rostlin a zpracování rostlinných produktů, Chov zvířat a zpracování živočišných produktů, Vzdělávání pro zdraví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Ukazuje na uplatnitelnost uvedeného tématu. Žáci se naučí postupům, které mohou uplatnit jak při žákovských a školních projektech z jiných vzdělávacích oblastí, tak i později při výkonu povolání. To, že se tyto postupy naučí v rámci přírodovědného vzdělávání, nesporně i do budoucna pozitivně ovlivní jejich vztah k problémům a tématům z oblasti Člověk a příroda.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Vzdělávání v informačních a komunikačních technologiích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svou kompetenci k používání informačních zdrojů a při zpracování a prezentaci i digitální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připravit a realizovat promyšlenou prezentaci svých výsledků. V diskusi uplatnit věcnou argumentaci. V týmovém projektu se naučí pravidla týmové spolupráce. Pravidla individuálního i týmového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povolání. (Příprava, prezentace projektů, podnikatelských záměrů a jejich realizace, zpětná vazba a hodnocení pracovníků.)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své kompetence při práci s daty a jejich zpracování, analytické a logické myšlení při plánování projektu a třídění a hodnocení dat a tvorbě závěrů z 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charakteristickou metodou výuky jsou učitelem řízená diskuse žáků a žáky samostatně nebo týmově řešené dílčí úkoly v rámci dohodnutého postupu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projektu má čtyři části: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Žáci na zvoleném námětu v řízené diskusi postupně stanoví jednotlivé kroky: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kritéria hodnocení.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Stanoví, zda a v kterých případech je možno některý z kroků vynechat.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Zejména se věnují podmínkám řešení projektu v týmu a v delším termínu.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Zejména se věnují volbě kritérií hodnocení podílu jednotlivých žáků na řešení částí projektu a pro hodnocení činnosti týmu a zpracování projektu jako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řeší zadaný projekt, na něm si vyzkouší a ověří systematický přístup k řešení. Každý žák se na projektu podílí dohodnutým způsobem a koordinovaně, společnou částí je prezentace projektů, diskuse 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Společná prezentace a hodnocení. Důraz je kladen na systematičnost popisu postupu řešení, zpracování a prezentace výsledků.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Diskuze nad výsledky projektů je vyvrcholením projektů, je příležitostí k diskuzi danou problematikou, tříbení názorů i nácviku hodnocení práce.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  Hodnocení musí motivovat žáky k dalšímu zlepšování. U týmových projektů je třeba pečlivě zvážit a probrat s řešiteli kritéria hodnocení osobních podílů žáků na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Učitel/učitelé  v souladu se způsobem řešení použijí k ověření správnosti postupu a hodnocení během řešení i na závěr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písemné dokumentace zpracované žáky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zpracování úlohy na počítači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zapojení více učitelů je třeba postup, způsob a kritéria hodnocení dohodnout společně a předem.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 Proto nejsou v popisu modulu detailně rozpracovaná kritéria hodnocení, nýbrž jen postup, jak nim dospět.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výstupu (řešení a prezentace)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u týmových projektů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řešení úlohy odpovídalo zadání, bylo správné a úplné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 spolehlivě a obsahově správně vybíral informace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podíly členů týmu na výsledku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zvládnutí role každého člena v týmu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kritéria vzešlá z diskuse s žáky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hodnocení body a známkou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jednotlivých oblastí je vhodné připravit si bodovou tabulku (např. 1 až 5 bodů) a návrh v první části modulu s žáky probrat. Celkový součet bodů se převede na známku, případně lze známkovat i příslušnou přírodovědnou část (fyzika, chemie, biologie) a odbornou část. Hodnocení Využití kompetencí z matematického vzdělávání, vzdělávání v IKT a ekonomického vzdělávání nutno předem rozhodnout podle míry uplatnění – doporučuje se shrnout do položek hodnocení projektu, nikoliv do přírodovědné nebo odborné části.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 učitelem řízené diskuse k výše uvedeným kritériím vzejde bodové hodnocení dle uvedených kritérií, počty bodů se stanoví tak, aby umožnily hodnocení známkou dle níže uvedené tabulky. Zásadní je předěl mezi hodnocením dostatečný a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 lze využít postupně dle činností žáků k formativnímu hodnocení, součtu bodů k hodnocení sumativnímu. Uvedené rozpětí v bodovém ohodnocení umožňuje zohlednit v hodnocení i míru podpory, kterou žák při řešení úlohy potřeboval. Hodnocení známkou lze využít k 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100–85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84–70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69–40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39–20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– cesta ke kompetencím; NÚV 2011, Praha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Modulární projektování školních vzdělávacích programů v odborném vzdělávání; NÚV 2008,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