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Půjčujeme si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SV-m-4/AL07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 - Člověk a svět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nároků na vstupní předpoklady.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rozvoj znalostí a dovedností v oblasti finanční gramotnosti.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žákovských kompetencí v oblasti zápůjčky peněz, orientace žáka v množství úvěrů a půjček, které jsou na bankovním i nebankovním trhu k dispozici.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posoudit, zda je vhodné si do budoucna vytvořit závazek, zhodnotí oprávněnost částky, kterou požaduje za zápůjčku poskytovatel, a vytvoří si reálnou představu o tom, zda bude dlužník schopen půjčenou částku splácet.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rozliší jednotlivé druhy zápůjček;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ví, jak postupovat při poskytnutí zápůjčky;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spočítá si pomocí splátkové kalkulačky výši měsíční splátky, výši úroku, potřebnou dobu splácení;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d) porovná nabídky zápůjček;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e) rozpozná nekalé praktiky poskytovatele zápůjčky.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zahrnuje témata: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účelové úvěry pro podnikatele;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účelové úvěry spotřebitelům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spotřebitelské úvěry;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splátkový prodej;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hypoteční úvěr;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půjčky P2P (peer to peer);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neúčelové úvěry pro podnikatele (podnikatelský úvěr, eskontní úvěr);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neúčelové úvěry pro podnikatele i spotřebitele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kontokorentní úvěr;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kreditní karty;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neúčelové úvěry pro spotřebitele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osobní půjčka, rychlá půjčka;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americká hypotéka;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studentská půjčka;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postup poskytnutí zápůjčky, výše RPSN;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porovnání zápůjček;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nekalé praktiky při zápůjčkách.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webovými stránkami poskytujícími informace o nabídce jednotlivých poskytovatelů zápůjček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využití internetu při práci se splátkovými kalkulačkami při výpočtu výše měsíční splátky, výše úroku, potřebné doby splácení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pracovními listy zaměřenými na rozvoj a ověřování výsledků učení s následnou analýzou řešení pod vedením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učebních činností žáků je domácí příprava a procvičování.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Průběžně je prováděno hodnocení s využitím prvků formativního hodnocení, na konci modulu je využito nástrojů sumativního i formativního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a) a b) jsou ověřovány ústní a písemnou zkouškou. Ústní zkouška je zaměřena na ověření znalostí teoretických podkladů daných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učení c), d) a e) je ověřován prostřednictvím pracovních listů se zadáním problémových situací směřujících k porovnání nabídek zápůjček. Práce žáků probíhá ve skupinách.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ústní zkoušky je vyjádřen známkou.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Výsledek písemné zkoušky / písemných zkoušek je vyjádřen procentuální úspěšností: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Mezní hranice úspěšnosti je stanovena na 40 %. V písemné zkoušce / písemných zkouškách uspěl každý žák, který dosáhl úspěšnosti 40 % a více. Neuspěli žáci, kteří dosáhli nižší než 40% úspěšnosti.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listy se zadáním problémových situací jsou hodnoceny následovně: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70% váhu v hodnocení má vlastní řešení úlohy, 10% váha připadá na přesnost zpracování, 20% váhu má schopnost zapojení do skupinové práce a komunikace ve skupině. Na této části hodnocení se mohou podílet žáci. Mezní hranice úspěšnosti je stanovena na 40 %.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modulu uspěl v případě, že splnil každý ze způsobů ověřování výsledků učení a)–e). Tzn. žák uspěl alespoň na stupeň dostatečný u ústní zkoušky, dosáhl minimálně 40% úspěšnosti v písemné práci / písemných pracích a minimálně 40% úspěšnosti při řešení pracovního listu / pracovních listů se zadáním problémových situací.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např.: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https://www.finance.cz/uvery-a-pujcky/kalkulacky-a-aplikace/splatkovy-kalkulator/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P., MÜNCH, O., FRYDRYŠKOVÁ, Y., ČECHOVÁ, J.: Ekonomika pro ekonomicky zaměřené obory středních škol (Eduko, 2018 akt.)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Uvedené zdroje jsou pouze ilustrativním příkladem. Výběr studijní literatury je v kompetenci vyučujícího v závislosti na konkrétních podmínkách školy.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Hánová.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www.finance.cz/uvery-a-pujcky/kalkulacky-a-aplikace/splatkovy-kalkulator/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