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objektu 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82-m-4/AL65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 Modelování (figura) a Modelování (reliéf)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kreativní zpracování objektu, a to jak klasickou rukodělnou cestou, tak digitální cestou pomocí 3D tisku.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vytváří vlastní kreativní objekty, které zúročí ve vlastních autonomních a originálních výtvarných projektech.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vlastní objekt vhodný pro zpracování rukodělnou cestou a  také digitální cestou pomocí 3D tisku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různým měřítkem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 materiálové zpracování rukodělně řemeslného výstupu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převede viruální objekt do fyzické formy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rukodělný výstup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výstup pomocí 3D tiskárny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úpravu povrchu výtvarného objektu do navržené haptické roviny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Teorie spojení sochařství a průmyslového designu, tradičních řemesel, architektury atd.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vlastního objektu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Převedení viruálního objektu do fyzické formy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různým měřítkem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materiálové zpracování rukodělně řemeslného výstupu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haptická rovina výtvarného objektu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Provedení finální povrchové úpravy objektu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rukodělný výstup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výstup pomocí 3D tiskárny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žáků v učivu, znalost postupů tvorby (diskuze)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monologické výklady - vysvětlování, 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vlastní tvorba s konzultací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práce pod pedagogickým dohledem (konzultace a diskuse)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návrh vlastního kreativního objektu (podmínkou je navrhnout objekt tak, aby byl vyrobitelný rukodělnou cestou i cestou pomocí 3D tisku)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výstupem jsou dva objekty v provedení uměleckořemeslné výroby a pomocí 3D tisku (objekty musí mít správně provedenu finální povrchovou úpravu)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vlastní tvorby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vytvoří vlastní představu o zadání pro tvorbu vlastního objektu od prvotní idey přes vyhledávání zdrojů a referencí, až po konkrétní pracovní postup a pracovní nákresy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návržení vlastního objektu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 materiálem, který si sám zvolil, se zvážením vlastních řemeslných dovedností, klade důraz na haptický vjem modelu a měřítko s ohledem na vyznění a proveditelnost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zpracuje totéž téma ve virtuálním 3D prostředí)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tiskne objekt na 3D tiskárně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porovnává výsledky vlastní tvorby s existujícími uměleckými objekty na podobné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forma zkoušen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samostatná práce žáků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vlastní tvorby před spolužáky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volba tématu vytvářeného objektu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návrh vlastního objektu od prvotní idey přes vyhledávání zdrojů a referencí, až po konkrétní pracovní postup a pracovní nákresy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 s materiálem, který si sám zvolil, se zvážením vlastních řemeslných dovedností (důraz je kladen na haptický vjem modelu a měřítko s ohledem na vyznění a proveditelnost)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provedení objetku ve virtuálním 3D prostředí, vzniklý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tisk objektu na 3D tiskárně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prezentace porovnání výsledků vlastní tvorby s existujícími uměleckými objekty na podobné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výtvarný či písemný projev je originální a kreativní, výsledky činnosti jsou kvalitní, pouze s menšími nedostatky, žák je schopen pracovat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2 - výtvarný či písemný projev je zpravidla bez podstatných nedostatků, výtvarný projev je estetický, bez větších nepřesností, žák je schopen pracovat samostatně nebo s drobnou pomocí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– ve výtvarném i psaném projevu se objevují častější nedostatky, výtvarný projev je méně estetický a má menší nedostatky, žák je schopen pracovat samostatně s větší mírou pomoci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4 - v projevu se projevují nedostatky, výtvarný projev je málo estetický, závažné nedostatky a chyby dovede žák s pomocí pedagoga opravit, při samostatném studiu se potýká s obtížemi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- výtvarný projev má vážné nedostatky, chyby nedovede žák opravit ani s pomocí učitele, není schopen samostatného studia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POŠAROVÁ, Markéta. </w:t>
      </w:r>
      <w:r>
        <w:rPr>
          <w:i/>
        </w:rPr>
        <w:t xml:space="preserve">Výtvarné vyjadřování 3 (Prostorová tvorba)</w:t>
      </w:r>
      <w:r>
        <w:t xml:space="preserve">. Technická Univerzita Liberec: Liberec, 2016. ISBN  978-80-7372-837-3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HOROVÁ, Iva. </w:t>
      </w:r>
      <w:r>
        <w:rPr>
          <w:i/>
        </w:rPr>
        <w:t xml:space="preserve">3D modelování a vizualizace v AutoCADu</w:t>
      </w:r>
      <w:r>
        <w:t xml:space="preserve">. Computer Press: Brno, 2008. ISBN: 978-80-251-2194-8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Picko.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