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technologii ohřevu materiálu pro ruční tváření kovů za tepla. Ovládá správný postoj při práci. Uplatňuje základy 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 PROTEPÁVÁNÍ ZA TEPLA. Žáci se naučí technologické postupy protepávání za tepla včetně správné volby pomůcek, přípravků a nástrojů. Osvojí si rizika při protepávání za tepla a bezpečnost a ochranu zdraví při práci.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protepávání za tepla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vhodný ohřev pro kvalitní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vhodně technologický postup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protepávání za tepla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protepávání za tepla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protepávání za tepla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protepávání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protepávání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protepou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a vyrobí potřebnou šablonu pro daný průměr koule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odstraní přebytečný materiál přečnívající přes polokoule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spojit obě polokoule v celistvou kouli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vyhodnotit kvalitu vytvořeného tvaru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dvě polokoule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spojení zhotovených polokoulí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protepávání u dalších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protepávání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koule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ročník.</w:t>
      </w:r>
      <w:r>
        <w:t xml:space="preserve">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</w:t>
      </w:r>
      <w:r>
        <w:rPr>
          <w:i/>
        </w:rPr>
        <w:t xml:space="preserve"> Umělecké kovářství a zámečnictví pro I. až IV. ročník umělecko-průmyslových škol</w:t>
      </w:r>
      <w:r>
        <w:t xml:space="preserve">. Praha, 1984.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