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jiny malíř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N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 a je určen žákům středních škol uměleckých vzdělávacích oborů, jejichž studium je ukončeno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pochopení charakteristických i specifických rysů malířského umění ve významných kulturních a uměleckých centrech od pravěku do současnosti. Žáci se učí lokalizovat, časově vymezit a charakterizovat centra malířství v kontextu historických událostí a jejich společenských souvislostí, vyjádřit jejich přínos rozvoji umění a kultury, identifikovat charakteristické znaky, projevy a individuální přístupy uplatněné v dílech směrů, hnutí a osobností malířství a vzájemně je porovnávat. U žáků se prohlubuje vnímání kultury v evropských i světových souvislostech.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pracuje s různými ikonografickými materiály, videoukázkami, souvislými i nesouvislými texty a dalšími materiály, jejichž předmětem jsou dějiny malířství. Žáci si osvojují dovednosti prezentace získaných vědomostí, vnímání uměleckého kontextu vůči estetickým podnětům obecně, učí se rozlišovat jednotlivé estetiky a vnímat kvalitu uměleckého díla, formují si vlastní názor ve vztahu k různým uměleckým projev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 projevy v dílech pocházejících z různých historických epoch, směrů a hnu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centra výtvarného umění, zejména malířství, v minulosti i součas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malířské náměty, materiály a techn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v dílech významných malíř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 výtvarných umělců, zejména malířů, a vztahuje je k historickým, obecně kulturním, nábožensko-filozofickým i politickým kontextů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dějin malíř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y, materiály a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á centra malíř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krální a světská téma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stavitelé reprezentující malířské školy, směry a hnu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a českého výtvarného umění včetně regionálních prováza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sah modulu je veden na rámcové časové ose: umění pravěku – umění starověku (Mezopotámie – Egypt – Indie, Čína – Egejská oblast, Kréta – Řecko – Etruskové – antický Řím) – umění raného středověku (křesťanské antické umění – umění raně středověké Evropy) – umění vrcholného středověku (románské umění – gotika) – umění novověku (renesance – baroko – rokoko) – umění 18. a 19. století (klasicismus – romantismus – realismus – impresionismus – postimpresionismus – architektura průmyslové revoluce, historizující slohy – symbolismus a secese) – umění 20. a 21. století (umělecké směry první i druhé poloviny 20. století podle výběru a zaměření školy – postmodernismus) – současné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dějiny malířs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dbornými texty v souvislostech a kontextu vývoje společnosti včetně um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videoukázkám (práce s úlohami i pracovními listy může probíhat individuálně i ve skupinách)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týkajících se vývoje malířství a jeho charakteristických ry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encyklopediemi a tematickými příručkami k malířství a jeho dějiná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y galerií, muzeí a vý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matické exkurze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 projevy v dílech pocházejících z různých historických epoch, směrů a hnut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centra výtvarného umění, zejména malířství, v minulosti i součas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malířské náměty, materiály a techn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v dílech významných malíř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 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řazení samostatného projevu žáka s argumentační obhajobou do souhrnného hodnocení se doporučuje důsledně uplatňovat princip, že předmětem hodnocení jsou žákovy dovednosti argumentace a obhajoby, nikoli názor samotný. Zde se doporučuje i při souhrnném hodnocení použít nástroje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ttlich, P.: Literatura k dějinám umění: Vývojový přehled. Praha, Karolinum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ířské umění od A do Z. Dějiny malířského umění od počátků civilizace. Praha, Reb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ttová, W.: Toulky světem malířství. Praha, Fortuna Libri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E. H.: Příběh umění. Praha, Arg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.: Dějiny umění 1-10. Praha, Odeon 19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asová, T. (ed.) – Švácha R. (ed.): Dějiny umění v českých zemích 800–2000. Praha, Arbor vitae 201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ll, J.: Slovník námětů a symbolů ve výtvarném umění. Praha, Paseka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O. J. – Kropáček J.: Slovník pojmů z dějin umění: Názvosloví a tvarosloví architektury, sochařství, malířství a užitého umění. Praha, Auror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. Doporučuje se modul zařadit až po absolvování modulu Umění v souvis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