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ekonomické pojmy, podstata a fungování tržní ekonomiky, podnikatelský záměr, cíl podnikání, zdroje financování, podnikové činnosti, společenská odpovědnost firem, zajištění začátku podnikání a pořizování majetku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 právními předpisy, které upravují vztahy mezi podnikateli navzájem a mezi podnikateli a občany včetně způsobu zahájení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žákům prohloubí kompetence potřebné k zahájení podnikání všeobecně.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rozliší jednotlivé právní formy podnikání (podnikání fyzických a právnických osob), vyhledá v živnostenském zákoně druhy živností a podmínky pro podnikání, popíše postup při zakládání a vzniku obchodních společností a rozliší jednotlivé typy obchodních korporací.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základní prvky podnikání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fyzickou a právnickou osobu zejména jako subjekty právního vztahu; charakterizuje právní subjektivitu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založení a vzniku podniku (právní formy podniků) a způsoby ukončení podnikání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základní právní normy v živnostenském zákoně, v občanském zákoníku a v zákoně o obchodních korporacích (v tištěné nebo internetové podobě)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přílohami živnostenského zákona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ohlašovací a koncesované živnosti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ukáže postup získání živnostenského oprávnění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obchodní společnosti podle způsobu ručení, vkladu, řízení a rozdělování zisku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jednání za právnické osoby (odpovědný zástupce)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informace o podnikatelích v živnostenském a obchodním rejstříku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podnikání fyzických a právnických osob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živností, podmínky pro podnikání dle živnostenského zákona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a rysy obchodních společností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založení podniku, jeho vznik, formy zrušení a zánik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právními normami (živnostenský zákon, občanský zákoník, zákon o obchodních korporacích)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 interaktivními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internetu – vyhledávání a orientace v právních normách – výuka probíhá částečně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 odborníkem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získávání informací v terénu, ověření pomocí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interpretace, vyhodnocení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 samotnými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obchodní akademie – 1. ročník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ekonomické lyceum –  1. a 4. ročník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ekonomika a podnikání – 1. a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vybavení ICT technikou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klasifikovaná vzájemná diskuze mezi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praktický příklad – vyhledávání v právních předpisech, práce s živnostenským a obchodním rejstříkem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hodnocení pedagogem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vzájemné hodnocení mezi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 získaných znalostí žáka při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odbornost vyjadřování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souvislost ústního projevu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týmové spolupráce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 absolvoval písemné i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Ryska, Klínský – Právo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Veisová.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