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jednotlivých slohů a stylů v 19. století. Žák se seznámí s uměním jednotlivých slohů a stylů v 19. století (architektury, sochařství, malířství) a charakterizuje uměleckořemeslné výrobky (nábytek a s technikami jejich zhotovení).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charakteristizuje a identifikuje umělecké objekty slohů a stylů 19. století 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jednotlivé slohé a styly 19. století v oblastech architektury, sochařství a malířství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klasicismus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období historizujících slohů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secese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uměleckořemeslné výrobky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nábytek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techniky výroby nábytku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charakteristizuje a identifikuje umělecké objekty slohů a stylů 19. století verbálně i vizuálně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Slohové a styly 19. století v oblastech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Uměleckořemeslné výrobky 19. století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nábytek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uměleckořemeslné zpracování dřeva ( ornament)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materiály pro výrobu nábytku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techniky výroby nábytku (dýhování. technologieohýbání)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počátky strojní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Klasicismus v architektuře, sochařství, malířství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významné památky v Evropě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významné památky v českých zemích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nábytek v etapách klasicismu ( Ludvík 16., empír, anglický klasicismus, biedermeier)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Období historizujících slohů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malířství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Secese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významné secesní památky v Evropě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významná díla a umělci v jednotlivých zemích Evropy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Belgie: Victor Horta, Henry van de Velde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Francie: Art Nouveau – Emile Gallé, Louis Majorelle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Anglie: Modern Style – Charles Rennie Mackintosh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Španělsko: Antonio Gaudí 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České země: Josef Hoffmann – Vídeňská secese ( Wiener Secession) a Vídeňské umělecké díly ( Wiener Werkstätte), Josip Plečnik – práce na Pražském hradě a Jižní zahrady, nábytek pro T. G. 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 – obrazové publikace 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a následně popíše jednotlivé slohové a styly 19. století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charakterizuje významné památky v Evropě a v českých zemích v období klasicismu, období historizujících slohů a secese)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charakterizuje uměleckořemeslné výrobky 19. století ( počátky strojní výroby, nábytek, techniky výroby nábytku)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slohové a styly 19. století ( klasicismus, období historizujících slohů a secese)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uměleckořemeslné výrobky a techniky 19. století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charakteristika a identifikace uměleckých objektů slohů a stylů 19. století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písemná forma zkoušení: úplné a správné řešení samostatné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neúplné provedení samostatné práce,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Průvodce výtvarným uměním 3,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3,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 Stilkunde fur Schreiner: Th.Schafer, 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BECKER,E.,Gold Leaf,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Starožitný nábytek – údržba a opravy,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Stanislav. Nábytkové umění: vybrané kapitoly z historie. Praha: Grada, 2000. Stavitel. ISBN 80-7169-655-2.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SASSONE, A. B., COZZI, E., DISERTORI, A. Furniture Atlas: From Rococo to Art Deco. Benedikt Taschen Verlag GmBh, 2000.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