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(zátiší)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sochařských technik v propojení s dovedností aplikovat na téma zátiší. Žák ovládá práci s modelářskými pomůckami a zvládne ztvárnit předměty nejrůznějších tvarů, materiálů a struktur. Žák ovládá přípravu materiálu, orientuje se v sochařské terminologii. Zvládnutí modelace proporčně, objemově a kompozičně správně, je hlavním cílem po absolvování modulu. Důležité je též zdokonalování se v přípravné kresbě - potřebné pro modelování.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modelování podle reálné předlohy i stylizovaně.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sochařské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výrazové možnosti světla ve vztahu k objemu a tvaru modelovaného zátiší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používástudijní kresbu s ohledem na stavbu a 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 realistickou i stylizovanou technikou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sochařský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pracovní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modelovací 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techniky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Tvar a objem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zjednodušení na základní geometrická tělesa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studie tvarů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rozměry a proporce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světlo, stín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Zátiší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zátiší dle reálného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materiálová různorodost, studium drapérie, různých přírodních forem a tvarů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 zátiší ve formě reliéfu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zátiší stylizovaně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prezentací(technologické sochařské postupy, sochařská praxe)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sochařských postupů a jejich aplikace na tvorbu zátiší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vypracování samostatné práce žáků - tvorba sochařské práce na dané téma, kde je zátiší základem k volnějšímu zpracování(téma například "Symetrie", "Kubistické zátiší")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modelování podle reálné předlohy, modelování podle sestaveného zátiší přímo ve výuce(kontrola tvarů a proporcí)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modelování stylizované(posuny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kompoziční cvičení zaměřeno na strukturu, materiálovou a tvarovou různorodost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skicák zaměřený na detaily, studijní kresba zátiší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a využívá poznatky ke kompozici motivu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modelovat předmětné tvary materiálově různorodé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stylizovat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vytváření dovedností modelovat proporčně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úkol(skicák s kresbou předmětných tvarů)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materiály, pomůcky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technologie sochařská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 (proporce, kompozice, konstrukce, materiál)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 – žák výborně vysvětluje a obhajuje své sochařské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– žák velmi dobře vysvětluje a obhajuje své sochařské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– žák dobře vysvětluje a obhajuje své sochařské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4 – žák dostatečně vysvětluje a obhajuje své sochařské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hranice úspěšnosti zkoušky  – žák nedostatečně vysvětluje a obhajuje své sochařské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Kresba – výtvarné techniky.</w:t>
      </w:r>
      <w:r>
        <w:t xml:space="preserve"> Aventinum, 2010. 192 s. ISBN 978-80-7442-009-2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Mo. </w:t>
      </w:r>
      <w:r>
        <w:rPr>
          <w:i/>
        </w:rPr>
        <w:t xml:space="preserve">Škola kreslení a modelování pro architekty.</w:t>
      </w:r>
      <w:r>
        <w:t xml:space="preserve"> Slovart, 2008. 144 s. ISBN 978-80-7391-154-6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VOLAVKA, Vojtěch. </w:t>
      </w:r>
      <w:r>
        <w:rPr>
          <w:i/>
        </w:rPr>
        <w:t xml:space="preserve">O soše : úvod do historické technologie a teorie sochařství.</w:t>
      </w:r>
      <w:r>
        <w:t xml:space="preserve"> D. 1. Praha: Státní nakladatelství krásné literatury, hudby a umění, 1959.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Josef. </w:t>
      </w:r>
      <w:r>
        <w:rPr>
          <w:i/>
        </w:rPr>
        <w:t xml:space="preserve">Modelování v hlíně.</w:t>
      </w:r>
      <w:r>
        <w:t xml:space="preserve"> Praha : I.L. Kober, 1904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