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klimatu, ovzduší a přírodních zdrojů energií a surovin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PR-m-2/AD20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RVP ZV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formování kladného vztahu k ochraně klimatu a ovzduší. Žák se učí rozpoznávat negativní vlivy emisí a ozónových plynů, orientuje se ve využívání a ochraně přírodních zdrojů energií a surovin, zná však negativní vlivy při využívání fosilních paliv. Výuka je vedena motivačně s důrazem na environmentální problémy, které jsou v prostředí České republiky aktuální.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charakteristika:</w:t>
      </w:r>
      <w:r>
        <w:br/>
      </w:r>
      <w:r>
        <w:t xml:space="preserve">
Vzdělávací modul má za cíl seznámit žáky s problematikou znečišťování ovzduší – zdroji znečištění a jejich eliminací a na toto navazující problematikou klimatu a klimatických změn. Výuka směřuje k tomu, aby žáci znali negativní vliv emisí, ozónových plynů a využívání fosilních paliv a orientovali se v alternativních možnostech získávání energie a využívání surovin. Při realizaci modulu je kladen důraz na pochopení zásadního významu přírody a životního prostředí pro člověka. Žák je seznámen se základními ekologickými zákonitostmi a s negativními dopady působení člověka na přírodu a životní prostředí. Vzdělávací modul usnadňuje žákům pochopení provázanosti vztahů v přírodě, pomáhá vytvářet pozitivní vztah k přírodě a aktivní vztah k ochraně životního prostředí a učí žáky aplikovat získané vědomosti a dovednosti při řešení profesních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skupina:</w:t>
      </w:r>
      <w:r>
        <w:br/>
      </w:r>
      <w:r>
        <w:t xml:space="preserve">
Vzdělávací modul je určen žákům kategorie vzdělávání E (nižší střední odborné vzdělávání 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modulu:</w:t>
      </w:r>
      <w:r>
        <w:br/>
      </w:r>
      <w:r>
        <w:t xml:space="preserve">
Vzdělávací modul má vztah k 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vliv člověka na 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globální, regionální a lokální problémy životního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druhy významných znečišťujících látek a jejich účinky na 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možnosti získávání energie a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vliv těžby nerostných surovin na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problémy životního prostředí a jejich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ekologické zátěže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ovzduší a jeho ochrana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klima a jeho změny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přírodní zdroje a jejich využívání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zemní plyn, ropa, uhlí, biomasa - výskyt, složení,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současné hlavní úkoly a způsoby péče o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předpoklady péče o životní prostředí – lokální, regionální podmínky dané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 je 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 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 průběhu modulu využít jednoduché slovní hodnocení. Hodnocení bere v úvahu individuální přístup žáka k učení a vzdělávacímu procesu. V 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 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didaktický test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textem, tvorba prezentace, referátu (formativní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dialog, řízená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základní ekologické zátěže ovlivňující kvalitu ovzduší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konkrétních příkladech vyjmenuje účinná řešení při ochraně ovzduší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problematiku globálních změn klimatu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vliv těžby nerostných surovin na životní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alternativní možnosti získávání energie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prezentace, referát na zvolené téma z tematické oblasti vzdělávacího modulu (25 %);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pracovních listů (25 %);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jednotlivců do praktických činností např. fotodokumentace (25 %);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didaktického testu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… výborný</w:t>
      </w:r>
      <w:r>
        <w:br/>
      </w:r>
      <w:r>
        <w:t xml:space="preserve">
  85 – 70 … chvalitebný</w:t>
      </w:r>
      <w:r>
        <w:br/>
      </w:r>
      <w:r>
        <w:t xml:space="preserve">
  69 – 50 … dobrý</w:t>
      </w:r>
      <w:r>
        <w:br/>
      </w:r>
      <w:r>
        <w:t xml:space="preserve">
  49 – 34 … dostatečný</w:t>
      </w:r>
      <w:r>
        <w:br/>
      </w:r>
      <w:r>
        <w:t xml:space="preserve">
  33 – 0 …  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práci, při praktických úlohách, nevypracoval pracovní listy, neúčastnil se řízené diskuze, nevytvořil prezentaci či referát nebo v 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KVASNIČKOVÁ, Danuše, Vlastimila MIKULOVÁ a Eva PLACHEJDOVÁ. </w:t>
      </w:r>
      <w:r>
        <w:rPr>
          <w:i/>
        </w:rPr>
        <w:t xml:space="preserve">Životní prostředí: doplňkový text k Základům ekologie</w:t>
      </w:r>
      <w:r>
        <w:t xml:space="preserve">. Havlíčkův Brod: Fragment, 1998. ISBN 80-720-0286-4.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HERČÍK, Miloslav. </w:t>
      </w:r>
      <w:r>
        <w:rPr>
          <w:i/>
        </w:rPr>
        <w:t xml:space="preserve">111 otázek a odpovědí o životním prostředí: chytrá kniha pro studenty, odborné pracovníky a širokou veřejnost</w:t>
      </w:r>
      <w:r>
        <w:t xml:space="preserve">. Ostrava: Montanex, 2004. ISBN 80-722-5123-6.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</w:t>
      </w:r>
      <w:r>
        <w:rPr>
          <w:i/>
        </w:rPr>
        <w:t xml:space="preserve">Základy ekologie a ochrany životního prostředí: učebnice pro střední školy</w:t>
      </w:r>
      <w:r>
        <w:t xml:space="preserve">. 3. vydání. Praha: Informatorium, 1997. ISBN 80-860-7303-3.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Gregor. </w:t>
      </w:r>
      <w:r>
        <w:rPr>
          <w:i/>
        </w:rPr>
        <w:t xml:space="preserve">Technika životního prostředí pro školu i praxi</w:t>
      </w:r>
      <w:r>
        <w:t xml:space="preserve">. Praha: Europa-Sobotáles, 2003. ISBN 80-867-0605-2.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Černá.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