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Pracujeme (E)</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SV-m-2/AD39</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SV - Člověk a svět práce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Vstupním předpokladem je absolvování modulu Chceme pracovat.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pokrývá obsahový okruh Práce.</w:t>
      </w:r>
    </w:p>
    <w:p xmlns:w="http://schemas.openxmlformats.org/wordprocessingml/2006/main" xmlns:pkg="http://schemas.microsoft.com/office/2006/xmlPackage" xmlns:str="http://exslt.org/strings" xmlns:fn="http://www.w3.org/2005/xpath-functions">
      <w:r>
        <w:t xml:space="preserve">Předmětem modulu je osvojení základních znalostí a dovedností v oblasti charakteristických rysů práce a jejího legislativního základu Modul zahrnuje legislativní základy práce a její charakteristické znaky. Žáci dovedou porovnat zaměstnání a soukromé podnikání. Modul reflektuje rovněž základy kariérního rozhodování. Modul vede k zorientování žáka v oblasti kariérového rozhodování a pochopení základních principů trhu práce.</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prokáže porozumění legislativním podkladům práce </w:t>
      </w:r>
    </w:p>
    <w:p xmlns:w="http://schemas.openxmlformats.org/wordprocessingml/2006/main" xmlns:pkg="http://schemas.microsoft.com/office/2006/xmlPackage" xmlns:str="http://exslt.org/strings" xmlns:fn="http://www.w3.org/2005/xpath-functions">
      <w:r>
        <w:t xml:space="preserve">b) porovná zaměstnání a soukromé podnikání</w:t>
      </w:r>
    </w:p>
    <w:p xmlns:w="http://schemas.openxmlformats.org/wordprocessingml/2006/main" xmlns:pkg="http://schemas.microsoft.com/office/2006/xmlPackage" xmlns:str="http://exslt.org/strings" xmlns:fn="http://www.w3.org/2005/xpath-functions">
      <w:r>
        <w:t xml:space="preserve">c) prokáže orientaci na trhu práce</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1"/>
        </w:numPr>
      </w:pPr>
      <w:r>
        <w:t xml:space="preserve">Zákoník práce;</w:t>
      </w:r>
    </w:p>
    <w:p xmlns:w="http://schemas.openxmlformats.org/wordprocessingml/2006/main">
      <w:pPr>
        <w:pStyle w:val="ListParagraph"/>
        <w:numPr>
          <w:ilvl w:val="0"/>
          <w:numId w:val="1"/>
        </w:numPr>
      </w:pPr>
      <w:r>
        <w:t xml:space="preserve">pracovní smlouvy;</w:t>
      </w:r>
    </w:p>
    <w:p xmlns:w="http://schemas.openxmlformats.org/wordprocessingml/2006/main">
      <w:pPr>
        <w:pStyle w:val="ListParagraph"/>
        <w:numPr>
          <w:ilvl w:val="0"/>
          <w:numId w:val="1"/>
        </w:numPr>
      </w:pPr>
      <w:r>
        <w:t xml:space="preserve">dohody o pracích konaných mimo pracovní poměr;</w:t>
      </w:r>
    </w:p>
    <w:p xmlns:w="http://schemas.openxmlformats.org/wordprocessingml/2006/main">
      <w:pPr>
        <w:pStyle w:val="ListParagraph"/>
        <w:numPr>
          <w:ilvl w:val="0"/>
          <w:numId w:val="1"/>
        </w:numPr>
      </w:pPr>
      <w:r>
        <w:t xml:space="preserve">práva a povinnosti zaměstnanců;</w:t>
      </w:r>
    </w:p>
    <w:p xmlns:w="http://schemas.openxmlformats.org/wordprocessingml/2006/main">
      <w:pPr>
        <w:pStyle w:val="ListParagraph"/>
        <w:numPr>
          <w:ilvl w:val="0"/>
          <w:numId w:val="1"/>
        </w:numPr>
      </w:pPr>
      <w:r>
        <w:t xml:space="preserve">zahájení a ukončení pracovního poměru;</w:t>
      </w:r>
    </w:p>
    <w:p xmlns:w="http://schemas.openxmlformats.org/wordprocessingml/2006/main">
      <w:pPr>
        <w:pStyle w:val="ListParagraph"/>
        <w:numPr>
          <w:ilvl w:val="0"/>
          <w:numId w:val="1"/>
        </w:numPr>
      </w:pPr>
      <w:r>
        <w:t xml:space="preserve">pracovní činnosti, pracoviště, pracovní prostředky, pracovní doba;</w:t>
      </w:r>
    </w:p>
    <w:p xmlns:w="http://schemas.openxmlformats.org/wordprocessingml/2006/main">
      <w:pPr>
        <w:pStyle w:val="ListParagraph"/>
        <w:numPr>
          <w:ilvl w:val="0"/>
          <w:numId w:val="1"/>
        </w:numPr>
      </w:pPr>
      <w:r>
        <w:t xml:space="preserve">dovolená;</w:t>
      </w:r>
    </w:p>
    <w:p xmlns:w="http://schemas.openxmlformats.org/wordprocessingml/2006/main">
      <w:pPr>
        <w:pStyle w:val="ListParagraph"/>
        <w:numPr>
          <w:ilvl w:val="0"/>
          <w:numId w:val="1"/>
        </w:numPr>
      </w:pPr>
      <w:r>
        <w:t xml:space="preserve">odměňování;</w:t>
      </w:r>
    </w:p>
    <w:p xmlns:w="http://schemas.openxmlformats.org/wordprocessingml/2006/main">
      <w:pPr>
        <w:pStyle w:val="ListParagraph"/>
        <w:numPr>
          <w:ilvl w:val="0"/>
          <w:numId w:val="1"/>
        </w:numPr>
      </w:pPr>
      <w:r>
        <w:t xml:space="preserve">kariérní možnosti.</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autentickými legislativními dokumenty v předmětné oblasti pracovního práva;</w:t>
      </w:r>
    </w:p>
    <w:p xmlns:w="http://schemas.openxmlformats.org/wordprocessingml/2006/main">
      <w:pPr>
        <w:pStyle w:val="ListParagraph"/>
        <w:numPr>
          <w:ilvl w:val="0"/>
          <w:numId w:val="2"/>
        </w:numPr>
      </w:pPr>
      <w:r>
        <w:t xml:space="preserve">práce s tematickými soubory úloh / pracovními listy zaměřenými na rozvoj a ověřování výsledků učení a) a b) a následná analýza řešení pod vedením vyučujícího;</w:t>
      </w:r>
    </w:p>
    <w:p xmlns:w="http://schemas.openxmlformats.org/wordprocessingml/2006/main">
      <w:pPr>
        <w:pStyle w:val="ListParagraph"/>
        <w:numPr>
          <w:ilvl w:val="0"/>
          <w:numId w:val="2"/>
        </w:numPr>
      </w:pPr>
      <w:r>
        <w:t xml:space="preserve">práce s weby tematizujícími svět práce a kariérových možností (www.infoabsolvent.cz aj.);</w:t>
      </w:r>
    </w:p>
    <w:p xmlns:w="http://schemas.openxmlformats.org/wordprocessingml/2006/main">
      <w:pPr>
        <w:pStyle w:val="ListParagraph"/>
        <w:numPr>
          <w:ilvl w:val="0"/>
          <w:numId w:val="2"/>
        </w:numPr>
      </w:pPr>
      <w:r>
        <w:t xml:space="preserve">analýza výhod / nevýhod zaměstnání a soukromého podnikání;</w:t>
      </w:r>
    </w:p>
    <w:p xmlns:w="http://schemas.openxmlformats.org/wordprocessingml/2006/main">
      <w:pPr>
        <w:pStyle w:val="ListParagraph"/>
        <w:numPr>
          <w:ilvl w:val="0"/>
          <w:numId w:val="2"/>
        </w:numPr>
      </w:pPr>
      <w:r>
        <w:t xml:space="preserve">exkurze / návštěvy poradenských pracovišť / veletrhů;</w:t>
      </w:r>
    </w:p>
    <w:p xmlns:w="http://schemas.openxmlformats.org/wordprocessingml/2006/main">
      <w:pPr>
        <w:pStyle w:val="ListParagraph"/>
        <w:numPr>
          <w:ilvl w:val="0"/>
          <w:numId w:val="2"/>
        </w:numPr>
      </w:pPr>
      <w:r>
        <w:t xml:space="preserve">modelování možností kariérního postupu ve fiktivních podmínkách; </w:t>
      </w:r>
    </w:p>
    <w:p xmlns:w="http://schemas.openxmlformats.org/wordprocessingml/2006/main">
      <w:pPr>
        <w:pStyle w:val="ListParagraph"/>
        <w:numPr>
          <w:ilvl w:val="0"/>
          <w:numId w:val="2"/>
        </w:numPr>
      </w:pPr>
      <w:r>
        <w:t xml:space="preserve">práce s modelovými situacemi zahájení / ukončení pracovního poměru;</w:t>
      </w:r>
    </w:p>
    <w:p xmlns:w="http://schemas.openxmlformats.org/wordprocessingml/2006/main">
      <w:pPr>
        <w:pStyle w:val="ListParagraph"/>
        <w:numPr>
          <w:ilvl w:val="0"/>
          <w:numId w:val="2"/>
        </w:numPr>
      </w:pPr>
      <w:r>
        <w:t xml:space="preserve">modelované řešení problémových situací v komunikaci s úřady; </w:t>
      </w:r>
    </w:p>
    <w:p xmlns:w="http://schemas.openxmlformats.org/wordprocessingml/2006/main">
      <w:pPr>
        <w:pStyle w:val="ListParagraph"/>
        <w:numPr>
          <w:ilvl w:val="0"/>
          <w:numId w:val="2"/>
        </w:numPr>
      </w:pPr>
      <w:r>
        <w:t xml:space="preserve">rolové hry a podobné zážitkové metody orientované k problematice práv a povinností změnstanců.</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Výsledky učení a)-c) ověřovány v závěru modulu souhrnným testem, jehož specifikací jsou předmětné výsledky učení. Základní nastavení specifikace testu je třetinové zastoupení každého výsledku učení a)-c). Toto nastavení lze měnit podle potřeb jednotlivých vyučujících, přičemž zastoupení jednotlivých výsledků učení by nemělo klesnout pod 25 %. Při konstrukci testu se doporučuje úlohy ověřující výsledek učení c) orientovat na lokální trh práce. Procentuální zastoupení výsledku učení je odvozeno od maximálního získatelného počtu bodů za daný výsledek učení (nikoli tedy od počtu úloh – může se jednat o dramatický rozdíl).</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je využíváno souborů úloh,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Při vhodně užitých souborech úloh lze sledovat dosažený pokrok každého žáka.</w:t>
      </w:r>
    </w:p>
    <w:p xmlns:w="http://schemas.openxmlformats.org/wordprocessingml/2006/main" xmlns:pkg="http://schemas.microsoft.com/office/2006/xmlPackage" xmlns:str="http://exslt.org/strings" xmlns:fn="http://www.w3.org/2005/xpath-functions">
      <w:r>
        <w:t xml:space="preserve">Při závěrečném ověřování dosažených výsledků učení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w:t>
      </w:r>
    </w:p>
    <w:p xmlns:w="http://schemas.openxmlformats.org/wordprocessingml/2006/main" xmlns:pkg="http://schemas.microsoft.com/office/2006/xmlPackage" xmlns:str="http://exslt.org/strings" xmlns:fn="http://www.w3.org/2005/xpath-functions">
      <w:r>
        <w:rPr>
          <w:b/>
        </w:rPr>
        <w:t xml:space="preserve">Převodník dosažené úspěšnosti na známku</w:t>
      </w:r>
    </w:p>
    <w:p xmlns:w="http://schemas.openxmlformats.org/wordprocessingml/2006/main" xmlns:pkg="http://schemas.microsoft.com/office/2006/xmlPackage" xmlns:str="http://exslt.org/strings" xmlns:fn="http://www.w3.org/2005/xpath-functions">
      <w:r>
        <w:t xml:space="preserve">úspěšnost žáka v testu pod 40 % = nedostatečný</w:t>
      </w:r>
    </w:p>
    <w:p xmlns:w="http://schemas.openxmlformats.org/wordprocessingml/2006/main" xmlns:pkg="http://schemas.microsoft.com/office/2006/xmlPackage" xmlns:str="http://exslt.org/strings" xmlns:fn="http://www.w3.org/2005/xpath-functions">
      <w:r>
        <w:t xml:space="preserve">úspěšnost žáka v testu od 40 do 55 % = dostatečný</w:t>
      </w:r>
    </w:p>
    <w:p xmlns:w="http://schemas.openxmlformats.org/wordprocessingml/2006/main" xmlns:pkg="http://schemas.microsoft.com/office/2006/xmlPackage" xmlns:str="http://exslt.org/strings" xmlns:fn="http://www.w3.org/2005/xpath-functions">
      <w:r>
        <w:t xml:space="preserve">úspěšnost žáka v testu od 56 do 70 % = dobrý</w:t>
      </w:r>
    </w:p>
    <w:p xmlns:w="http://schemas.openxmlformats.org/wordprocessingml/2006/main" xmlns:pkg="http://schemas.microsoft.com/office/2006/xmlPackage" xmlns:str="http://exslt.org/strings" xmlns:fn="http://www.w3.org/2005/xpath-functions">
      <w:r>
        <w:t xml:space="preserve">úspěšnost žáka v testu od 71 do 85 % = chvalitebný</w:t>
      </w:r>
    </w:p>
    <w:p xmlns:w="http://schemas.openxmlformats.org/wordprocessingml/2006/main" xmlns:pkg="http://schemas.microsoft.com/office/2006/xmlPackage" xmlns:str="http://exslt.org/strings" xmlns:fn="http://www.w3.org/2005/xpath-functions">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kategorie vzdělání E, tzn. doporučuje se používat úlohy s nižší úrovni obtížnosti. Zařazení obtížných úloh by vyvolávalo potřebu snižovat mezní hranici úspěšnosti a použitý evaluační nástroj (test)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Např.: www.infoabsolvent.cz</w:t>
      </w:r>
    </w:p>
    <w:p xmlns:w="http://schemas.openxmlformats.org/wordprocessingml/2006/main" xmlns:pkg="http://schemas.microsoft.com/office/2006/xmlPackage" xmlns:str="http://exslt.org/strings" xmlns:fn="http://www.w3.org/2005/xpath-functions">
      <w:r>
        <w:t xml:space="preserve">Uvedený zdroj je pouze ilustračním příkladem. Výběr studijní literatury je v kompetenci vyučujícího v závislosti na konkrétních podmínkách školy.</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František Brož.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