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zobrazování a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82-m-3/AD66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82-51-H/04 Umělecký keramik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82-51/H08 Umělecký sklenář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82-51/H06 Umělecký štukatér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82-51/L02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82-51/L05 Uměleckořemeslné zpracování skla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82-51/L04 Uměleckořemeslné zpracování kamene a keramiky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významu technického kreslení, zobrazování objektů a čtení výkresů. Žák se seznámí se základními atributy technického kreslení jako 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technických výkresů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geometrických 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kosoúhlé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perspektivní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z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dokáže samostaně pracovat s technickými výkresy a zvládá rýsování geometrických tvarů, mnohoúhelníků, úseček a přímek, kosoúhlé promítání a perspektivní zobrazování. Žák čte technické výkresy.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používání technického kreslení a 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zpracuje základní geometrické konstrukce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geometrické tvary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 mnohoúhelníky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 úsečky a přímky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pomocí kosoúhlého promítání a perspektivního zobrazování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zobrazuje objekty v kosoúhlém promítání a perspektivním zobrazování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 z výkresové dokumentace a orientuje se v 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Technické kreslení: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důvody vytváření výkresů a jejich používání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obsah technických výkresů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druhy výkresů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Zobrazování: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geometrické tvary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mnohoúhelníky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úsečky, přímky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kosoúhlé promítání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perspektivní zobrazování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Čtení výkresů: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ve výkresech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čtení z výkresů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popis použitého značení ve výkresech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objektů  dle jednotného zadání ( výrobek dílec)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zobrazování objektů ( konstrukce geometrických tvarů, kosoúhlé zobrazování, perspektivní zobrazování)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technický výkres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používání technického kreslení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orientuje se a čte v technické dokumentaci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zpracuje základní geometrické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forma zkoušení: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zobrazování objektů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 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chrakteristika technického kreslení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obsah technických výkresů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druhy výkresů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zobrazování základních geometrických tvarů ( mnohoúhelníky, úsečky, přímky, kosoúhlé promítání, perspektivní zobrazování)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– 88 %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– 74 %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– 59 %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– 43 % správnosti odpovědí v teoretickém testu nebo ústním zkoušení a správné řešení zobrazení jednotlivých objektů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správnosti odpovědí v teoretickém testu nebo ústním zkoušení a správné řešení zobrazení jednotlivých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 Wolfgang, Odborné kreslení a základy konstrukce pro truhláře, Sobotáles, ISBN: 978-80-86706-20-7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Findeis.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