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-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technických materiálů a stavby a provozu strojů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poznatky o frézování na konvenčních strojích. Absolvent modulu musí načerpat potřebné vědomosti pro praktický výkon určité frézařské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podstatu frézování;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druhy nástrojů a pomůcek pro frézování;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řezné podmínky a jejich vliv na frézování;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má vědomosti o upínání nástrojů a určí požadavky na jejich upínání;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důvody chlazení a používané chladící a mazací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bezpečnostní prvky a pravidla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frézování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frézek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frézovací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upínání nástrojů a obrobků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práce na frézce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zkušební tříska a nastavení parametrů řezu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  pojmy frézování kovových materiálů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bezpečnostní prvky a pravidla obsluhy frézek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druhů fréz a frézek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geometrie frézovacího nástroje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metody upínání nástrojů a obrobků a způsoby chlazení při frézování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základních prací na frézce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 výpočtu zkušební třísky a nastavení parametrů řezu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společná diskuze žáků  k problematice způsobů obrábění kovových materiálů frézováním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  a vypočítá nástroje na frézování a jejich upnutí podle zadaných hodnot a uvede řezné podmínky a způsob chlazení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samostatnou  seminární práci na téma frézování kovových materiálů dle zadání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na odborném pracovišti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zkoušení, otázky z oblasti: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podstaty frézování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rozeznání druhů nástrojů a pomůcek pro frézování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rozlišení řezných podmínek a jejich vliv na frézování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upínání nástrojů a určení požadavků na jejich upínání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vysvětlení důvodů chlazení a používané chladící a mazací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Hodnocená seminární úloha: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technologický postup upínání nástrojů a obrobků podle konkrétního zadání výroby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  – prověření oborných znalostí z oblasti obrábění frézováním, zkoušení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90 - 100 %    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80 -  89 %     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66 -  79 %     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40 -  65 %     4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 a kol.: Moderní strojírenství pro školu a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FRISCHNERZ, PIEGLER, PRAGAČ.: Technologie zpracování kovů 1. Praha, SNTL, 2002. 280 s.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FRISCHNERZ, PIEGLER, PRAGAČ.: Technologie zpracování kovů 2. Praha, SNTL, 2002. 268 s.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1995., 220 s. ISBN 80-85920-01-8. .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Kašpar.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