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přinést základní informace o použití technických norem, zejména norem pro výrobky ve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se základními informacemi o technických normách, o jejich druzích, uživatelích, o legislativních souvislostech. Žák se bude po ukončení modulu orientovat v normách, znát postup začlenění norem do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 použití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normalizace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organizace zabývající se normalizací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soustavě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platných norem využívaných ve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česká technická norma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mezinárodní normy a jejich harmonizace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platná legislativa České republiky v oblasti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struktury norem, metrologie a státní zkušebnictví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české technické normy a legislativa České republiky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mezinárodní normy a  harmonizace s českou normou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využití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zabývající se normalizací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 potřebnou normu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 potřebné údaje v normě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žák vysvětlí význam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teoretických znalostí testem/ústně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vysvětlení významu a použití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Kvalifikovaná řízená diskuze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orientace v soustavě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organizace zabývající se normalizací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 z oblasti technické normalizace zkoušení se zpětnou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– 100 %     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– 89 %    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 – 79 %    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– 65 %       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– 39 %    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HOLOUBEK.: </w:t>
      </w:r>
      <w:r>
        <w:rPr>
          <w:i/>
        </w:rPr>
        <w:t xml:space="preserve">Strojnictví.</w:t>
      </w:r>
      <w:r>
        <w:t xml:space="preserve">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K.: </w:t>
      </w:r>
      <w:r>
        <w:rPr>
          <w:i/>
        </w:rPr>
        <w:t xml:space="preserve">Strojnictví-Části strojů.</w:t>
      </w:r>
      <w:r>
        <w:t xml:space="preserve">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FISCHERr, U., A KOLEKTIV: </w:t>
      </w:r>
      <w:r>
        <w:rPr>
          <w:i/>
        </w:rPr>
        <w:t xml:space="preserve">Základy strojnictví.</w:t>
      </w:r>
      <w:r>
        <w:t xml:space="preserve">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