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- hřídel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technickými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se zaměřením na normalizaci v ní používanou. Poskytuje znalosti normalizace při následné tvorbě a čtení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normách a jejich využívání při práci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normy pro výkresovou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normalizace při práci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výkresů a zásady jejich tvorby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čar používaných na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měřítka zobrazování na výkresech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technické písmo na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norem a jejich značení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formáty výkresů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čar na výkresech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měřítka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popisové pole výkresu a jeho náležitosti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technické písmo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struktura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česká technická norma a legislativa České republiky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mezinárodní norma a  harmonizace s českou normou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nácviku a kreslení druhů čar a technického písmo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zabývající se normalizací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normy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kreslí druhy čar na výkresech a umístí a vyplní popisové pole výkresu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normalizace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kreslení technického výkresu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  zkoušení se zpětnou vazbou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odborných znalostí z oblasti technické normalizace, otázky zaměřené na orientaci se v normách a jejich využívání při práci s technickou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obhajoba vypracovaného zadání znázornění součásti v jednotlivých pohledech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využívání normalizace při znázornění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Technické kreslení.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