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Chceme pracovat (H)﻿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SV-m-3/AG92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osvojení základních jazykových dovedností v oblasti mateřského jazyka.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Pracovní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si žáci osvojují dovednosti, které jsou potřebné k verbální i písemné sebeprezentaci při vstupu na pracovní trh. Vyhledávají a zpracovávají informace potřebné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 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trh;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k výkonu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profesní životopis;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motivační dopis;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informací;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formy komunikace;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strategie a postupy při hledání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sebeprezentace.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žáci naučí psát motivační dopis a profesní životopis. Budou rozvíjeny jejich dovednosti v oblasti porozumění textu, přičemž se používají texty související s trhem práce. Žáci budou také rozvíjet dovednosti vedení dialogu s osobami, které mohou spolurozhodovat o jejich 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profesními životopisy;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motivačními dopisy;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psaní profesního životopisu a motivačního dopisu; doporučuje se psaní v elektronické podobě;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posuzování a porovnání vytvořených profesních životopisů a motivačních dopisů;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/ pracovními listy zaměřenými na rozvoj a ověřování výsledků učení c) a následná analýza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texty inzerátů, pracovních nabídek aj.;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rozlišování podstatných a nepodstatných informací z hlediska vyhodnocování pracovních nabídek;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písemné formy komunikace s tematikou vstupu na trh práce (potenciální zaměstnavatel, personální agentura, úřad práce…);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pracovního pohovoru se zaměstnavatelem;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prezentace vlastního odborného/pracovního potenciálu;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hraní rolí a podobné zážitkové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  </w:t>
      </w:r>
      <w:r>
        <w:br/>
      </w:r>
      <w:r>
        <w:t xml:space="preserve">
průběžně ověřováno soubory úloh, závěrečné hodnocení na základě testu, jehož specifikací jsou dovednosti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</w:t>
      </w:r>
      <w:r>
        <w:br/>
      </w:r>
      <w:r>
        <w:t xml:space="preserve">
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výsledků učení a) a b) (tedy žákova písemného projevu)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výstavbu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 celkovém hodnocení písemného projevu váhu 25 %. Všechna kritéria jsou hodnocena na škále uspěl – neuspěl. Případné bodové hodnocení v rámci jednotlivých kritérií je v kompetenci vyučujícího v závislosti na podmínkách konkrétní školy. Žák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dosahovaných jednotlivých výsledků učení c) je průběžně využíváno souborů úloh, při závěrečném hodnocení testu. Tento nástroj zaručuje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c)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hodnocen na základě průběžného hodnocení, a to na škále uspěl – neuspěl.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hodnocení lze postupovat celkovým hodnocením uspěl – neuspěl. Žák uspěl, jestliže uspěl u všech výsledků učení v 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Variantním postupem je vyjádření známkou. Ta se stanovuje podle výsledku testu při ověřování výsledku učení c) + žák musí být hodnocen uspěl u výsledků učení a), b) a 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případě, že vyučující využije hodnocení známkou podle vlastních kritérií u výsledků učení a) a b), pak je celkové hodnocení žáka v modulu vyjádřeno váženým průměrem hodnocení žáka u výsledků učení a)–c) + hodnocením uspěl u výsledku učení d).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http://www.hledampraci.cz/poradna-zamestnani/pohovor-vyber-zamestnavatel.php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Uvedený zdroj je pouze ilustračním příkladem. Výběr studijní literatury je v kompetenci vyučujícího v závislosti na konkrétních podmínkách školy.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využít výsledků učení z modulu Víme, co říkáme a píšeme (vzdělávací oblast Jazyk a jazyková komunikace).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hledampraci.cz/poradna-zamestnani/pohovor-vyber-zamestnavatel.php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