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Desetiprstová hmatová metoda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 Desetiprstová hmatová metoda I, Desetiprstová hmatová metoda II.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seznámit žáky s klávesovými zkratkami a korekturními značkami.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upravuje text podle vyznačených korektur,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textu pomocí klávesových zkratek.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klávesové zkratky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korekturní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 a komunikační technologie (výuka probíhá v učebně s výpočetní technikou)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používaní textového editoru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učebnic, odborných časopisů, připravených textů a obchodních písemností s korekturními značkami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výsledků: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textů s vyznačenými korekturními značkami v časovém limitu,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obchodních písemností dle vyznačených korekturních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korektur v souvislých textech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oprava obchodních písemností dle zadaných korektur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provedl korektury s pomocí klávesových zkratek v zadaném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Rozhledy (NÚV – STÚ)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Levová, J. – Slavíčková, M. – Valešová, I. </w:t>
      </w:r>
      <w:r>
        <w:rPr>
          <w:i/>
        </w:rPr>
        <w:t xml:space="preserve">Korektura textu</w:t>
      </w:r>
      <w:r>
        <w:t xml:space="preserve"> – (NÚV – STÚ)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Bonhardová.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