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Jaké daně platíme a jak je platit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78-42-M/02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využít i průřezově v oborech středního vzdělání kategorie M (L0).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není podmíněno vstupními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žáka se základním přehledem o daňovém systému České republiky.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 a prohloubení odborných kompetencí žáků v provádění typických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je žák schopen zaregistrovat se k platbě daní, rozlišit přímé a nepřímé daně, používat daňový řád a daňový portál, daně zaplatit. Získané znalosti bude žák aplikovat jednak při studiu v dalších modulech týkajících se daní, jednak v běžném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je žák připraven optimálně využít svých znalostí k profesnímu uplatnění ve světě práce, zejména v 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daňové soustavě státu,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přímé a nepřímé daně,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stručně charakterizuje daně z příjmů, majetkové daně a nepřímé daně,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základními pojmy (daň, poplatník, plátce, správci daně, základ daně, sazba daně),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registrace k daním a placení daní,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daňová tvrzení,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tvrzení řádné, opravné, dodatečné, následné,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příkladech vysvětlí daňovou povinnost, nedoplatek a přeplatek daně,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(případně vyhledá na internetu) splatnost jednotlivých daní,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používání datové schránky a elektronického podpisu,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daňový portál,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elektronických formulářích EPO,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výsledky daňové kontroly a případné sankce,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průběžné používá daňový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soustava daní České republiky, daně přímé a nepřímé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v oblasti daní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registrační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daňová tvrzení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placení daní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datové schránky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se správcem daně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daňová 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(vysvětlování) látky, používání příkladů z praxe a ukázek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potřebných informací v daňovém řádu na internetu, zde je vhodné pro žáka připravit pracovní list a využít samostatnou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EPO a řízená práce s daňovým portálem na internetu. Pro tuto učební strategii je vhodné připravit soubor ve formátu xml.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učebně, kde mají žáci přístup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při výkladu vedeni k využívání znalostí z běžného praktického života a k efektivnímu vyhledávání informací. Pracují s daňovým řádem, používají pracovní listy, samostatně vyhledávají informace, pracují s formuláři. Jsou vedeni k 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(3. ročník)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písemný test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klasifikaci lze doplnit praktickým předvedením obsluhy daňového portálu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písemného zkoušení (testu):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% úspěšnosti: 100–51 % – žák uspěl, 50–0 % – žák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všechny požadované výstupy modulu v případě, že uspěl v písemném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nejen k maturitě (autoři: Petr Klínský, Otto Műnch), vlastní texty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280/2009 Sb., daňový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Čechová.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