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cílům je výhodné zařadit tento modul před zadáním první komplexní úlohy. Vstupním požadavkem jsou dovednosti v používání ICT a znalosti získané v modulu tematicky provázaným s projektem.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vzdělávacím modulu Komplexní úlohy se žáci naučí řešit komplexní úlohy propojující matematické vzdělávání s ostatními vzdělávacími oblastmi, zejména s oblastmi odborného vzdělávání ve zvoleném oboru. Výhodnou formou k jejich realizaci jsou žákovské vlastní osobní nebo týmové projekty. Modul tak doplňuje běžné metody výuky matematiky, podporuje zásadu učení v souvislostech a s akcentem na aplikace matematiky. Žáci se naučí připravit a realizovat vlastní osobní nebo týmový projekt, což uplatní v celoživotním vzdělávání a což podporuje kompetence k 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Co jsou komplexní úlohy</w:t>
      </w:r>
      <w:r>
        <w:t xml:space="preserve">: Komplexní úlohy propojují matematické kompetence žáků s kompetencí uplatnit matematické metody při řešení úloh, problémů, z běžného života i úloh z oboru vzdělání žáka. Výhodnou formou k jejich realizaci jsou žákovské vlastní osobní nebo týmové projekty.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Příprava a realizace žákovských projektů</w:t>
      </w:r>
      <w:r>
        <w:t xml:space="preserve">. V rámci tohoto modulu se žáci naučí na konkrétním příkladu, který si zvolí, plánovat a realizovat vlastní projekt systematickým postupem: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Význam komplexních úloh</w:t>
      </w:r>
      <w:r>
        <w:t xml:space="preserve">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   oborech M, L se vzdělávají žáci, u nichž je reálný předpoklad založení živnosti a odpovědného přístupu k dalšímu vzdělávání. Je proto výhodné a v souladu s cíli matematického vzdělávání budovat v rámci žákovských projektů kompetence k podnikání a naučit žáky připravit a realizovat vlastní osobní nebo týmový projekt.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Získané kompetence a zkušenosti s přípravou realizací projektu uplatní žáci v dalším vzdělávání, při zpracování ročníkových prací, přípravě na maturitu, dalším vzdělávání, kdy zejména moderní vysokoškolské studium je významně postaveno na individuálních a skupinových projektech.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Komplexní úlohy podporují motivaci žáků k matematickému vzdělávání, neboť ukazují jeho smysl. Důležitou podmínkou pro naplnění tohoto významu je, aby se náročnost zadání odvíjela od konkrétní vstupní úrovně znalostí žáků a jejich připravenosti k samostatné práci a týmové spolupráci. Jsou šancí uplatnit se i pro žáky se slabšími výsledky ve vzdělávání.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Volba témat</w:t>
      </w:r>
      <w:r>
        <w:t xml:space="preserve">: Volí se taková témata, která žáky zaujmou, která si sami navrhují a která postihují smysl komplexních úloh v rámci matematického vzdělávání. Tj. témata projektů jsou volena zejména tak, aby postihovala souvislost matematického vzdělávání s ostatními vzdělávacími oblastmi, zejména s odborným vzděláváním. Příklady možných témat jsou v závěru popisu modulu nebo např. v publikacích NÚV.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Organizace</w:t>
      </w:r>
      <w:r>
        <w:t xml:space="preserve">: Začít lze i s jednoduchými komplexními úlohami, které řeší jeden žák. Může jít o zpracování příkladu využití probíraného tématu/učiva matematiky v některém z témat odborného vzdělávání (teoretická výuka, dílenská praxe, …). A následně pokračovat malými projekty řešenými v malé skupině žáků (tzv. miniprojekty). Není na závadu, neuplatní-li se v nich hned v úvodu všechny uvedené aspekty řešení projektu – komplexní úlohy (např. financování). Důležité je, aby se žáci naučili metodu řešení komplexních úloh a aby se postupně vytvořily uvnitř školy přirozené formy spolupráce při řešení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 v dalším vzdělávání, tak i později při výkonu povolání 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matematiky a z jiných oblastí vzdělávání, zejména z oblasti odborné přípravy, uplatnit svou kompetenci používání informačních zdrojů a při zpracování a prezentaci i digitální techniky.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 způsoby myšlení, jejichž rozvíjení je jedním z cílů matematického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matematického vzdělávání, které tím rozšiřuje, a prohlubuje a obohacuje o aplikace. Ukazuje na uplatnitelnost uvedeného tématu. Žáci se naučí postupům, které mohou uplatnit jak při žákovských a školních projektech z jiných vzdělávacích oblastí, tak i později při výkonu povolání. To, že se tyto postupy naučí v rámci výuky matematiky, nesporně i do budoucna pozitivně ovlivní jejich vztah k matematickému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svou kompetenci k používání informačních zdrojů a při zpracování a prezentaci i digitální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výsledků. V diskusi uplatnit věcnou argumentaci. V týmovém projektu se naučí pravidla týmové spolupráce.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Člověk a hospodářství – základy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Ekonomika </w:t>
      </w:r>
      <w:r>
        <w:t xml:space="preserve">–</w:t>
      </w:r>
      <w:r>
        <w:rPr>
          <w:b/>
        </w:rPr>
        <w:t xml:space="preserve"> 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vzdělávání v 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zvoleného tématu z matematického vzdělávání na konkrétní téma z odborného vzdělávání, rozšiřuje a prohlubuje jak vzdělávání matematické, tak i odborné. Synergií více oblastí vzdělávání, zde matematického a odborného, se zvyšuje efektivita vzdělávání a vytváří báze, na níž je vystavěna i budoucí flexibilita absolventů školy. Je tedy v zájmu i odborného vzdělávání přípravu i realizaci komplexních úloh aktivně podpořit.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žáků, a žáky samostatně a týmově řešené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tři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Úvod: Seznámení žáků s cíli, významem a postupy při řešení komplexních úloh. Volba vzorového tématu.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kriteria hodnocení.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Zejména se věnují podmínkám řešení projektu v týmu a v delším termínu.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Zejména se věnují volbě kritérií hodnocení pro individuálně řešené projekty a pro týmově řešené projekty.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řeší zadanou komplexní úlohu, na ní si vyzkouší a ověří systematický přístup k řešení. Nejprve každý žák jednu jednodušší komplexní úlohu – projekt (např.miniprojekt), závěrečnou částí je prezentace výsledku, diskuse a hodnocení – žáci postupně prezentují své výsledky.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 závěrečné části žáci řeší týmové projekty / komplexní úlohy. Závěrem je vždy společná prezentace 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  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 souladu s výukovou formou a metodou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výsledků činnosti žáků resp. skupiny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komplexní úlohy /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v projektu jednotlivých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matematické řešení úlohy bylo správné a úplné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jak 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další kritéria vzešlá z 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zda matematické řešení úlohy bylo správné a úplné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jak spolehlivě a obsahově správně vybíral 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podíly členů týmu na výsledku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zvládnutí role každého člena v týmu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další kritéria vzešlá z 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týmově řešených komplexních úloh / týmových projektů je třeba pečlivě zvážit a probrat s řešiteli kritéria hodnocení osobních podílů žáků na řešení projektu, resp. komplexní úlohy. V případě zapojení více učitelů je třeba způsob a kritéria hodnocení 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možného řešení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úlohy/žákovské projekty jsou zadávány v rámci výuky matematického vzdělávání, náměty jsou odvozeny od témat matematického učiva. Proto je hodnocení primárně vždy součástí hodnocení žáků v matematickém vzdělávání. Pokud se hodnocení účastní i učitel např. z odborného vzdělávání, může podle míry a úrovně zapracování, např. odborné tematiky, hodnocení využít i v oblasti, která spadá do jeho kompetence. Protože jde o hodnocení z hlediska jiné vzdělávací oblasti, nejedná se v tomto případě o zdvojené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jednotlivých oblastí je vhodné připravit si bodovou tabulku (např. 1 až 5 bodů) a návrh v první části modulu s žáky probrat. Celkový součet bodů se převede na známku, případně lze známkovat i matematickou a odbornou část. Známku doporučujeme využít v žákově klasifikaci z matematiky a pokud možno i v příslušném předmětu ze související vzdělávací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100–85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84–70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69–40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39–20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řešených úloh z aplikované matematiky pro střední školy se strojírenským základem, uveřejněná v říjnu 2018 na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www.nuv.cz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Miniprojekty z matematiky, viz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vymezený pro modul je orientační.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námětů komplexních úloh / projektů: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krabice na zvolený výrobek/předmět (Geometrie)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statistické vyhodnocení dopravy na zvoleném místě/úseku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hluku na zvoleném pracovišti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osvětlení na vybraném pracovišti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spotřeby elektrické energie u vybraného pracoviště/ stroje/nářadí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kvality série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výrokové dvouhodnotové logiky elektrickými obvody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hostiny pro 20 osob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Zajištění výroby na dané období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Uplatnění matematického popisu pohybu mechanického oscilátoru v technice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Prognózy růstu populace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